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XSpec="center" w:tblpY="3301"/>
        <w:tblW w:w="10632" w:type="dxa"/>
        <w:tblLayout w:type="fixed"/>
        <w:tblLook w:val="04A0" w:firstRow="1" w:lastRow="0" w:firstColumn="1" w:lastColumn="0" w:noHBand="0" w:noVBand="1"/>
      </w:tblPr>
      <w:tblGrid>
        <w:gridCol w:w="583"/>
        <w:gridCol w:w="582"/>
        <w:gridCol w:w="947"/>
        <w:gridCol w:w="688"/>
        <w:gridCol w:w="5842"/>
        <w:gridCol w:w="851"/>
        <w:gridCol w:w="1139"/>
      </w:tblGrid>
      <w:tr w:rsidR="00DE2B4A" w:rsidRPr="008A7631" w:rsidTr="00483C2D">
        <w:tc>
          <w:tcPr>
            <w:tcW w:w="2112" w:type="dxa"/>
            <w:gridSpan w:val="3"/>
          </w:tcPr>
          <w:p w:rsidR="00067471" w:rsidRPr="008A7631" w:rsidRDefault="00067471" w:rsidP="00483C2D">
            <w:pPr>
              <w:jc w:val="center"/>
              <w:rPr>
                <w:rFonts w:asciiTheme="majorEastAsia" w:eastAsiaTheme="majorEastAsia" w:hAnsiTheme="majorEastAsia"/>
                <w:b/>
              </w:rPr>
            </w:pPr>
            <w:r w:rsidRPr="008A7631">
              <w:rPr>
                <w:rFonts w:asciiTheme="majorEastAsia" w:eastAsiaTheme="majorEastAsia" w:hAnsiTheme="majorEastAsia" w:hint="eastAsia"/>
                <w:b/>
              </w:rPr>
              <w:t>項</w:t>
            </w:r>
            <w:r w:rsidR="00803C29" w:rsidRPr="008A7631">
              <w:rPr>
                <w:rFonts w:asciiTheme="majorEastAsia" w:eastAsiaTheme="majorEastAsia" w:hAnsiTheme="majorEastAsia" w:hint="eastAsia"/>
                <w:b/>
              </w:rPr>
              <w:t xml:space="preserve">　</w:t>
            </w:r>
            <w:r w:rsidRPr="008A7631">
              <w:rPr>
                <w:rFonts w:asciiTheme="majorEastAsia" w:eastAsiaTheme="majorEastAsia" w:hAnsiTheme="majorEastAsia" w:hint="eastAsia"/>
                <w:b/>
              </w:rPr>
              <w:t>目</w:t>
            </w:r>
          </w:p>
        </w:tc>
        <w:tc>
          <w:tcPr>
            <w:tcW w:w="6530" w:type="dxa"/>
            <w:gridSpan w:val="2"/>
          </w:tcPr>
          <w:p w:rsidR="00067471" w:rsidRPr="008A7631" w:rsidRDefault="00067471" w:rsidP="00483C2D">
            <w:pPr>
              <w:jc w:val="center"/>
              <w:rPr>
                <w:rFonts w:asciiTheme="majorEastAsia" w:eastAsiaTheme="majorEastAsia" w:hAnsiTheme="majorEastAsia"/>
                <w:b/>
              </w:rPr>
            </w:pPr>
            <w:r w:rsidRPr="008A7631">
              <w:rPr>
                <w:rFonts w:asciiTheme="majorEastAsia" w:eastAsiaTheme="majorEastAsia" w:hAnsiTheme="majorEastAsia" w:hint="eastAsia"/>
                <w:b/>
              </w:rPr>
              <w:t>内</w:t>
            </w:r>
            <w:r w:rsidR="008A7631" w:rsidRPr="008A7631">
              <w:rPr>
                <w:rFonts w:asciiTheme="majorEastAsia" w:eastAsiaTheme="majorEastAsia" w:hAnsiTheme="majorEastAsia" w:hint="eastAsia"/>
                <w:b/>
              </w:rPr>
              <w:t xml:space="preserve">　　</w:t>
            </w:r>
            <w:r w:rsidR="00803C29" w:rsidRPr="008A7631">
              <w:rPr>
                <w:rFonts w:asciiTheme="majorEastAsia" w:eastAsiaTheme="majorEastAsia" w:hAnsiTheme="majorEastAsia" w:hint="eastAsia"/>
                <w:b/>
              </w:rPr>
              <w:t xml:space="preserve">　</w:t>
            </w:r>
            <w:r w:rsidRPr="008A7631">
              <w:rPr>
                <w:rFonts w:asciiTheme="majorEastAsia" w:eastAsiaTheme="majorEastAsia" w:hAnsiTheme="majorEastAsia" w:hint="eastAsia"/>
                <w:b/>
              </w:rPr>
              <w:t>容</w:t>
            </w:r>
          </w:p>
        </w:tc>
        <w:tc>
          <w:tcPr>
            <w:tcW w:w="851" w:type="dxa"/>
          </w:tcPr>
          <w:p w:rsidR="00067471" w:rsidRPr="008A7631" w:rsidRDefault="00483C2D" w:rsidP="00483C2D">
            <w:pPr>
              <w:jc w:val="center"/>
              <w:rPr>
                <w:rFonts w:asciiTheme="majorEastAsia" w:eastAsiaTheme="majorEastAsia" w:hAnsiTheme="majorEastAsia"/>
                <w:b/>
              </w:rPr>
            </w:pPr>
            <w:r>
              <w:rPr>
                <w:rFonts w:asciiTheme="majorEastAsia" w:eastAsiaTheme="majorEastAsia" w:hAnsiTheme="majorEastAsia" w:hint="eastAsia"/>
                <w:b/>
              </w:rPr>
              <w:t>適合</w:t>
            </w:r>
          </w:p>
        </w:tc>
        <w:tc>
          <w:tcPr>
            <w:tcW w:w="1139" w:type="dxa"/>
          </w:tcPr>
          <w:p w:rsidR="00067471" w:rsidRPr="008A7631" w:rsidRDefault="00483C2D" w:rsidP="00483C2D">
            <w:pPr>
              <w:jc w:val="center"/>
              <w:rPr>
                <w:rFonts w:asciiTheme="majorEastAsia" w:eastAsiaTheme="majorEastAsia" w:hAnsiTheme="majorEastAsia"/>
                <w:b/>
              </w:rPr>
            </w:pPr>
            <w:r>
              <w:rPr>
                <w:rFonts w:asciiTheme="majorEastAsia" w:eastAsiaTheme="majorEastAsia" w:hAnsiTheme="majorEastAsia" w:hint="eastAsia"/>
                <w:b/>
              </w:rPr>
              <w:t>図面番号</w:t>
            </w:r>
          </w:p>
        </w:tc>
      </w:tr>
      <w:tr w:rsidR="005A1149" w:rsidRPr="004A0180" w:rsidTr="00483C2D">
        <w:tc>
          <w:tcPr>
            <w:tcW w:w="8642" w:type="dxa"/>
            <w:gridSpan w:val="5"/>
          </w:tcPr>
          <w:p w:rsidR="005A1149" w:rsidRPr="00483C2D" w:rsidRDefault="005A1149" w:rsidP="00483C2D">
            <w:pPr>
              <w:spacing w:line="300" w:lineRule="exact"/>
              <w:jc w:val="left"/>
              <w:rPr>
                <w:rFonts w:asciiTheme="majorEastAsia" w:eastAsiaTheme="majorEastAsia" w:hAnsiTheme="majorEastAsia"/>
                <w:sz w:val="18"/>
                <w:szCs w:val="20"/>
              </w:rPr>
            </w:pPr>
            <w:r w:rsidRPr="00483C2D">
              <w:rPr>
                <w:rFonts w:asciiTheme="majorEastAsia" w:eastAsiaTheme="majorEastAsia" w:hAnsiTheme="majorEastAsia" w:hint="eastAsia"/>
                <w:noProof/>
                <w:sz w:val="18"/>
                <w:szCs w:val="20"/>
              </w:rPr>
              <mc:AlternateContent>
                <mc:Choice Requires="wps">
                  <w:drawing>
                    <wp:anchor distT="0" distB="0" distL="114300" distR="114300" simplePos="0" relativeHeight="251678720" behindDoc="0" locked="0" layoutInCell="1" allowOverlap="1" wp14:anchorId="237EF6DD" wp14:editId="58D13647">
                      <wp:simplePos x="0" y="0"/>
                      <wp:positionH relativeFrom="column">
                        <wp:posOffset>17145</wp:posOffset>
                      </wp:positionH>
                      <wp:positionV relativeFrom="paragraph">
                        <wp:posOffset>-4881880</wp:posOffset>
                      </wp:positionV>
                      <wp:extent cx="1276350" cy="552450"/>
                      <wp:effectExtent l="0" t="0" r="19050" b="19050"/>
                      <wp:wrapNone/>
                      <wp:docPr id="3" name="直線コネクタ 3"/>
                      <wp:cNvGraphicFramePr/>
                      <a:graphic xmlns:a="http://schemas.openxmlformats.org/drawingml/2006/main">
                        <a:graphicData uri="http://schemas.microsoft.com/office/word/2010/wordprocessingShape">
                          <wps:wsp>
                            <wps:cNvCnPr/>
                            <wps:spPr>
                              <a:xfrm flipH="1">
                                <a:off x="0" y="0"/>
                                <a:ext cx="1276350" cy="552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809ACC" id="直線コネクタ 3" o:spid="_x0000_s1026" style="position:absolute;left:0;text-align:left;flip:x;z-index:251678720;visibility:visible;mso-wrap-style:square;mso-wrap-distance-left:9pt;mso-wrap-distance-top:0;mso-wrap-distance-right:9pt;mso-wrap-distance-bottom:0;mso-position-horizontal:absolute;mso-position-horizontal-relative:text;mso-position-vertical:absolute;mso-position-vertical-relative:text" from="1.35pt,-384.4pt" to="101.85pt,-3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" strokecolor="black [3200]" strokeweight=".5pt">
                      <v:stroke joinstyle="miter"/>
                    </v:line>
                  </w:pict>
                </mc:Fallback>
              </mc:AlternateContent>
            </w:r>
            <w:r w:rsidRPr="00483C2D">
              <w:rPr>
                <w:rFonts w:asciiTheme="majorEastAsia" w:eastAsiaTheme="majorEastAsia" w:hAnsiTheme="majorEastAsia" w:hint="eastAsia"/>
                <w:sz w:val="18"/>
                <w:szCs w:val="20"/>
              </w:rPr>
              <w:t>蓄電池並びに充電装置、逆変換装置、出力用過電流遮断器等及び配線を一の箱（以下「外箱」という</w:t>
            </w:r>
            <w:r w:rsidR="00930691" w:rsidRPr="00483C2D">
              <w:rPr>
                <w:rFonts w:asciiTheme="majorEastAsia" w:eastAsiaTheme="majorEastAsia" w:hAnsiTheme="majorEastAsia" w:hint="eastAsia"/>
                <w:sz w:val="18"/>
                <w:szCs w:val="20"/>
              </w:rPr>
              <w:t>。</w:t>
            </w:r>
            <w:r w:rsidRPr="00483C2D">
              <w:rPr>
                <w:rFonts w:asciiTheme="majorEastAsia" w:eastAsiaTheme="majorEastAsia" w:hAnsiTheme="majorEastAsia" w:hint="eastAsia"/>
                <w:sz w:val="18"/>
                <w:szCs w:val="20"/>
              </w:rPr>
              <w:t>）に収納したものであるか</w:t>
            </w:r>
          </w:p>
        </w:tc>
        <w:tc>
          <w:tcPr>
            <w:tcW w:w="851" w:type="dxa"/>
          </w:tcPr>
          <w:p w:rsidR="005A1149" w:rsidRPr="002F252B" w:rsidRDefault="005A1149" w:rsidP="00483C2D">
            <w:pPr>
              <w:spacing w:line="300" w:lineRule="exact"/>
              <w:rPr>
                <w:rFonts w:asciiTheme="majorEastAsia" w:eastAsiaTheme="majorEastAsia" w:hAnsiTheme="majorEastAsia"/>
                <w:sz w:val="20"/>
                <w:szCs w:val="20"/>
              </w:rPr>
            </w:pPr>
          </w:p>
        </w:tc>
        <w:tc>
          <w:tcPr>
            <w:tcW w:w="1139" w:type="dxa"/>
          </w:tcPr>
          <w:p w:rsidR="005A1149" w:rsidRPr="004A0180" w:rsidRDefault="00483C2D" w:rsidP="00483C2D">
            <w:pPr>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680768" behindDoc="0" locked="0" layoutInCell="1" allowOverlap="1" wp14:anchorId="31FECE5C" wp14:editId="173F7418">
                      <wp:simplePos x="0" y="0"/>
                      <wp:positionH relativeFrom="column">
                        <wp:posOffset>-61595</wp:posOffset>
                      </wp:positionH>
                      <wp:positionV relativeFrom="paragraph">
                        <wp:posOffset>58420</wp:posOffset>
                      </wp:positionV>
                      <wp:extent cx="695325" cy="295275"/>
                      <wp:effectExtent l="0" t="0" r="28575" b="28575"/>
                      <wp:wrapNone/>
                      <wp:docPr id="4" name="直線コネクタ 4"/>
                      <wp:cNvGraphicFramePr/>
                      <a:graphic xmlns:a="http://schemas.openxmlformats.org/drawingml/2006/main">
                        <a:graphicData uri="http://schemas.microsoft.com/office/word/2010/wordprocessingShape">
                          <wps:wsp>
                            <wps:cNvCnPr/>
                            <wps:spPr>
                              <a:xfrm flipV="1">
                                <a:off x="0" y="0"/>
                                <a:ext cx="695325" cy="2952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DA0D075" id="直線コネクタ 4" o:spid="_x0000_s1026" style="position:absolute;left:0;text-align:left;flip:y;z-index:251680768;visibility:visible;mso-wrap-style:square;mso-wrap-distance-left:9pt;mso-wrap-distance-top:0;mso-wrap-distance-right:9pt;mso-wrap-distance-bottom:0;mso-position-horizontal:absolute;mso-position-horizontal-relative:text;mso-position-vertical:absolute;mso-position-vertical-relative:text" from="-4.85pt,4.6pt" to="49.9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" strokecolor="windowText" strokeweight=".5pt">
                      <v:stroke joinstyle="miter"/>
                    </v:line>
                  </w:pict>
                </mc:Fallback>
              </mc:AlternateContent>
            </w:r>
          </w:p>
        </w:tc>
      </w:tr>
      <w:tr w:rsidR="005A1149" w:rsidRPr="004A0180" w:rsidTr="00483C2D">
        <w:tc>
          <w:tcPr>
            <w:tcW w:w="583" w:type="dxa"/>
            <w:vMerge w:val="restart"/>
            <w:textDirection w:val="tbRlV"/>
          </w:tcPr>
          <w:p w:rsidR="005A1149" w:rsidRPr="00483C2D" w:rsidRDefault="00560712" w:rsidP="00483C2D">
            <w:pPr>
              <w:ind w:left="113" w:right="113"/>
              <w:jc w:val="center"/>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外　　　箱</w:t>
            </w:r>
          </w:p>
        </w:tc>
        <w:tc>
          <w:tcPr>
            <w:tcW w:w="1529" w:type="dxa"/>
            <w:gridSpan w:val="2"/>
          </w:tcPr>
          <w:p w:rsidR="005A1149" w:rsidRPr="00483C2D" w:rsidRDefault="005A1149" w:rsidP="00483C2D">
            <w:pPr>
              <w:jc w:val="center"/>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材　料</w:t>
            </w:r>
          </w:p>
        </w:tc>
        <w:tc>
          <w:tcPr>
            <w:tcW w:w="6530" w:type="dxa"/>
            <w:gridSpan w:val="2"/>
          </w:tcPr>
          <w:p w:rsidR="005A1149" w:rsidRPr="00483C2D" w:rsidRDefault="005A1149" w:rsidP="00483C2D">
            <w:pPr>
              <w:spacing w:line="300" w:lineRule="exact"/>
              <w:jc w:val="left"/>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鋼板またはこれと同等以上の防火性能を有するものであるか</w:t>
            </w:r>
          </w:p>
        </w:tc>
        <w:tc>
          <w:tcPr>
            <w:tcW w:w="851" w:type="dxa"/>
          </w:tcPr>
          <w:p w:rsidR="005A1149" w:rsidRPr="004A0180" w:rsidRDefault="005A1149" w:rsidP="00483C2D">
            <w:pPr>
              <w:spacing w:line="300" w:lineRule="exact"/>
              <w:rPr>
                <w:rFonts w:asciiTheme="majorEastAsia" w:eastAsiaTheme="majorEastAsia" w:hAnsiTheme="majorEastAsia"/>
                <w:sz w:val="20"/>
                <w:szCs w:val="20"/>
              </w:rPr>
            </w:pPr>
          </w:p>
        </w:tc>
        <w:tc>
          <w:tcPr>
            <w:tcW w:w="1139" w:type="dxa"/>
          </w:tcPr>
          <w:p w:rsidR="005A1149" w:rsidRPr="004A0180" w:rsidRDefault="005A1149" w:rsidP="00483C2D">
            <w:pPr>
              <w:rPr>
                <w:rFonts w:asciiTheme="majorEastAsia" w:eastAsiaTheme="majorEastAsia" w:hAnsiTheme="majorEastAsia"/>
                <w:sz w:val="20"/>
                <w:szCs w:val="20"/>
              </w:rPr>
            </w:pPr>
          </w:p>
        </w:tc>
      </w:tr>
      <w:tr w:rsidR="005A1149" w:rsidRPr="004A0180" w:rsidTr="00483C2D">
        <w:tc>
          <w:tcPr>
            <w:tcW w:w="583" w:type="dxa"/>
            <w:vMerge/>
          </w:tcPr>
          <w:p w:rsidR="005A1149" w:rsidRPr="00483C2D" w:rsidRDefault="005A1149" w:rsidP="00483C2D">
            <w:pPr>
              <w:rPr>
                <w:rFonts w:asciiTheme="majorEastAsia" w:eastAsiaTheme="majorEastAsia" w:hAnsiTheme="majorEastAsia"/>
                <w:sz w:val="18"/>
                <w:szCs w:val="20"/>
              </w:rPr>
            </w:pPr>
          </w:p>
        </w:tc>
        <w:tc>
          <w:tcPr>
            <w:tcW w:w="582" w:type="dxa"/>
            <w:vMerge w:val="restart"/>
            <w:textDirection w:val="tbRlV"/>
          </w:tcPr>
          <w:p w:rsidR="005A1149" w:rsidRPr="00483C2D" w:rsidRDefault="005A1149" w:rsidP="00483C2D">
            <w:pPr>
              <w:ind w:left="113" w:right="113"/>
              <w:jc w:val="center"/>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板　厚</w:t>
            </w:r>
          </w:p>
        </w:tc>
        <w:tc>
          <w:tcPr>
            <w:tcW w:w="947" w:type="dxa"/>
            <w:vAlign w:val="center"/>
          </w:tcPr>
          <w:p w:rsidR="005A1149" w:rsidRPr="00483C2D" w:rsidRDefault="005A1149" w:rsidP="00483C2D">
            <w:pPr>
              <w:jc w:val="left"/>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床面部分以外</w:t>
            </w:r>
          </w:p>
        </w:tc>
        <w:tc>
          <w:tcPr>
            <w:tcW w:w="6530" w:type="dxa"/>
            <w:gridSpan w:val="2"/>
            <w:vAlign w:val="center"/>
          </w:tcPr>
          <w:p w:rsidR="005A1149" w:rsidRPr="00483C2D" w:rsidRDefault="005A1149" w:rsidP="00483C2D">
            <w:pPr>
              <w:spacing w:line="300" w:lineRule="exact"/>
              <w:jc w:val="left"/>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1.6㎜（屋外用のものは2.3㎜）以上であるか</w:t>
            </w:r>
          </w:p>
        </w:tc>
        <w:tc>
          <w:tcPr>
            <w:tcW w:w="851" w:type="dxa"/>
          </w:tcPr>
          <w:p w:rsidR="005A1149" w:rsidRPr="004A0180" w:rsidRDefault="005A1149" w:rsidP="00483C2D">
            <w:pPr>
              <w:spacing w:line="300" w:lineRule="exact"/>
              <w:jc w:val="right"/>
              <w:rPr>
                <w:rFonts w:asciiTheme="majorEastAsia" w:eastAsiaTheme="majorEastAsia" w:hAnsiTheme="majorEastAsia"/>
                <w:sz w:val="20"/>
                <w:szCs w:val="20"/>
              </w:rPr>
            </w:pPr>
          </w:p>
        </w:tc>
        <w:tc>
          <w:tcPr>
            <w:tcW w:w="1139" w:type="dxa"/>
          </w:tcPr>
          <w:p w:rsidR="005A1149" w:rsidRPr="004A0180" w:rsidRDefault="005A1149" w:rsidP="00483C2D">
            <w:pPr>
              <w:rPr>
                <w:rFonts w:asciiTheme="majorEastAsia" w:eastAsiaTheme="majorEastAsia" w:hAnsiTheme="majorEastAsia"/>
                <w:sz w:val="20"/>
                <w:szCs w:val="20"/>
              </w:rPr>
            </w:pPr>
          </w:p>
        </w:tc>
      </w:tr>
      <w:tr w:rsidR="005A1149" w:rsidRPr="004A0180" w:rsidTr="00483C2D">
        <w:trPr>
          <w:trHeight w:val="995"/>
        </w:trPr>
        <w:tc>
          <w:tcPr>
            <w:tcW w:w="583" w:type="dxa"/>
            <w:vMerge/>
          </w:tcPr>
          <w:p w:rsidR="005A1149" w:rsidRPr="00483C2D" w:rsidRDefault="005A1149" w:rsidP="00483C2D">
            <w:pPr>
              <w:rPr>
                <w:rFonts w:asciiTheme="majorEastAsia" w:eastAsiaTheme="majorEastAsia" w:hAnsiTheme="majorEastAsia"/>
                <w:sz w:val="18"/>
                <w:szCs w:val="20"/>
              </w:rPr>
            </w:pPr>
          </w:p>
        </w:tc>
        <w:tc>
          <w:tcPr>
            <w:tcW w:w="582" w:type="dxa"/>
            <w:vMerge/>
          </w:tcPr>
          <w:p w:rsidR="005A1149" w:rsidRPr="00483C2D" w:rsidRDefault="005A1149" w:rsidP="00483C2D">
            <w:pPr>
              <w:jc w:val="center"/>
              <w:rPr>
                <w:rFonts w:asciiTheme="majorEastAsia" w:eastAsiaTheme="majorEastAsia" w:hAnsiTheme="majorEastAsia"/>
                <w:sz w:val="18"/>
                <w:szCs w:val="20"/>
              </w:rPr>
            </w:pPr>
          </w:p>
        </w:tc>
        <w:tc>
          <w:tcPr>
            <w:tcW w:w="947" w:type="dxa"/>
            <w:vAlign w:val="center"/>
          </w:tcPr>
          <w:p w:rsidR="005A1149" w:rsidRPr="00483C2D" w:rsidRDefault="005A1149" w:rsidP="00483C2D">
            <w:pPr>
              <w:jc w:val="left"/>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床面</w:t>
            </w:r>
          </w:p>
          <w:p w:rsidR="005A1149" w:rsidRPr="00483C2D" w:rsidRDefault="005A1149" w:rsidP="00483C2D">
            <w:pPr>
              <w:jc w:val="left"/>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部分</w:t>
            </w:r>
          </w:p>
        </w:tc>
        <w:tc>
          <w:tcPr>
            <w:tcW w:w="6530" w:type="dxa"/>
            <w:gridSpan w:val="2"/>
          </w:tcPr>
          <w:p w:rsidR="005A1149" w:rsidRPr="00483C2D" w:rsidRDefault="005A1149" w:rsidP="00483C2D">
            <w:pPr>
              <w:spacing w:line="300" w:lineRule="exact"/>
              <w:jc w:val="left"/>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板厚は1.6㎜（屋外用のものは2.3㎜)以上であるか、板厚の基準を満たさない場合は、コンクリート造またはこれと同等以上の防火性能を有する床に設けるものであるか</w:t>
            </w:r>
          </w:p>
        </w:tc>
        <w:tc>
          <w:tcPr>
            <w:tcW w:w="851" w:type="dxa"/>
            <w:vAlign w:val="center"/>
          </w:tcPr>
          <w:p w:rsidR="005A1149" w:rsidRPr="004A0180" w:rsidRDefault="005A1149" w:rsidP="00483C2D">
            <w:pPr>
              <w:rPr>
                <w:rFonts w:asciiTheme="majorEastAsia" w:eastAsiaTheme="majorEastAsia" w:hAnsiTheme="majorEastAsia"/>
                <w:sz w:val="20"/>
                <w:szCs w:val="20"/>
              </w:rPr>
            </w:pPr>
          </w:p>
        </w:tc>
        <w:tc>
          <w:tcPr>
            <w:tcW w:w="1139" w:type="dxa"/>
          </w:tcPr>
          <w:p w:rsidR="005A1149" w:rsidRPr="004A0180" w:rsidRDefault="005A1149" w:rsidP="00483C2D">
            <w:pPr>
              <w:rPr>
                <w:rFonts w:asciiTheme="majorEastAsia" w:eastAsiaTheme="majorEastAsia" w:hAnsiTheme="majorEastAsia"/>
                <w:sz w:val="20"/>
                <w:szCs w:val="20"/>
              </w:rPr>
            </w:pPr>
          </w:p>
        </w:tc>
      </w:tr>
      <w:tr w:rsidR="005A1149" w:rsidRPr="004A0180" w:rsidTr="00483C2D">
        <w:tc>
          <w:tcPr>
            <w:tcW w:w="583" w:type="dxa"/>
            <w:vMerge/>
          </w:tcPr>
          <w:p w:rsidR="005A1149" w:rsidRPr="00483C2D" w:rsidRDefault="005A1149" w:rsidP="00483C2D">
            <w:pPr>
              <w:rPr>
                <w:rFonts w:asciiTheme="majorEastAsia" w:eastAsiaTheme="majorEastAsia" w:hAnsiTheme="majorEastAsia"/>
                <w:sz w:val="18"/>
                <w:szCs w:val="20"/>
              </w:rPr>
            </w:pPr>
          </w:p>
        </w:tc>
        <w:tc>
          <w:tcPr>
            <w:tcW w:w="1529" w:type="dxa"/>
            <w:gridSpan w:val="2"/>
          </w:tcPr>
          <w:p w:rsidR="005A1149" w:rsidRPr="00483C2D" w:rsidRDefault="005A1149" w:rsidP="00483C2D">
            <w:pPr>
              <w:jc w:val="center"/>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開口部</w:t>
            </w:r>
          </w:p>
        </w:tc>
        <w:tc>
          <w:tcPr>
            <w:tcW w:w="6530" w:type="dxa"/>
            <w:gridSpan w:val="2"/>
          </w:tcPr>
          <w:p w:rsidR="005A1149" w:rsidRPr="00483C2D" w:rsidRDefault="005A1149" w:rsidP="00483C2D">
            <w:pPr>
              <w:spacing w:line="300" w:lineRule="exact"/>
              <w:jc w:val="left"/>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防火設備（網入りガラス入りは不燃材料で固定）であるか</w:t>
            </w:r>
          </w:p>
        </w:tc>
        <w:tc>
          <w:tcPr>
            <w:tcW w:w="851" w:type="dxa"/>
          </w:tcPr>
          <w:p w:rsidR="005A1149" w:rsidRPr="004A0180" w:rsidRDefault="005A1149" w:rsidP="00483C2D">
            <w:pPr>
              <w:rPr>
                <w:rFonts w:asciiTheme="majorEastAsia" w:eastAsiaTheme="majorEastAsia" w:hAnsiTheme="majorEastAsia"/>
                <w:sz w:val="20"/>
                <w:szCs w:val="20"/>
              </w:rPr>
            </w:pPr>
          </w:p>
        </w:tc>
        <w:tc>
          <w:tcPr>
            <w:tcW w:w="1139" w:type="dxa"/>
          </w:tcPr>
          <w:p w:rsidR="005A1149" w:rsidRPr="004A0180" w:rsidRDefault="005A1149" w:rsidP="00483C2D">
            <w:pPr>
              <w:rPr>
                <w:rFonts w:asciiTheme="majorEastAsia" w:eastAsiaTheme="majorEastAsia" w:hAnsiTheme="majorEastAsia"/>
                <w:sz w:val="20"/>
                <w:szCs w:val="20"/>
              </w:rPr>
            </w:pPr>
          </w:p>
        </w:tc>
      </w:tr>
      <w:tr w:rsidR="005A1149" w:rsidRPr="004A0180" w:rsidTr="00483C2D">
        <w:tc>
          <w:tcPr>
            <w:tcW w:w="583" w:type="dxa"/>
            <w:vMerge/>
          </w:tcPr>
          <w:p w:rsidR="005A1149" w:rsidRPr="00483C2D" w:rsidRDefault="005A1149" w:rsidP="00483C2D">
            <w:pPr>
              <w:rPr>
                <w:rFonts w:asciiTheme="majorEastAsia" w:eastAsiaTheme="majorEastAsia" w:hAnsiTheme="majorEastAsia"/>
                <w:sz w:val="18"/>
                <w:szCs w:val="20"/>
              </w:rPr>
            </w:pPr>
          </w:p>
        </w:tc>
        <w:tc>
          <w:tcPr>
            <w:tcW w:w="1529" w:type="dxa"/>
            <w:gridSpan w:val="2"/>
          </w:tcPr>
          <w:p w:rsidR="005A1149" w:rsidRPr="00483C2D" w:rsidRDefault="005A1149" w:rsidP="00483C2D">
            <w:pPr>
              <w:jc w:val="center"/>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固　定</w:t>
            </w:r>
          </w:p>
        </w:tc>
        <w:tc>
          <w:tcPr>
            <w:tcW w:w="6530" w:type="dxa"/>
            <w:gridSpan w:val="2"/>
          </w:tcPr>
          <w:p w:rsidR="005A1149" w:rsidRPr="00483C2D" w:rsidRDefault="005A1149" w:rsidP="00483C2D">
            <w:pPr>
              <w:spacing w:line="300" w:lineRule="exact"/>
              <w:jc w:val="left"/>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床に容易に、かつ、堅固に固定できる構造のものであるか</w:t>
            </w:r>
          </w:p>
        </w:tc>
        <w:tc>
          <w:tcPr>
            <w:tcW w:w="851" w:type="dxa"/>
          </w:tcPr>
          <w:p w:rsidR="005A1149" w:rsidRPr="004A0180" w:rsidRDefault="005A1149" w:rsidP="00483C2D">
            <w:pPr>
              <w:rPr>
                <w:rFonts w:asciiTheme="majorEastAsia" w:eastAsiaTheme="majorEastAsia" w:hAnsiTheme="majorEastAsia"/>
                <w:sz w:val="20"/>
                <w:szCs w:val="20"/>
              </w:rPr>
            </w:pPr>
          </w:p>
        </w:tc>
        <w:tc>
          <w:tcPr>
            <w:tcW w:w="1139" w:type="dxa"/>
          </w:tcPr>
          <w:p w:rsidR="005A1149" w:rsidRPr="004A0180" w:rsidRDefault="005A1149" w:rsidP="00483C2D">
            <w:pPr>
              <w:rPr>
                <w:rFonts w:asciiTheme="majorEastAsia" w:eastAsiaTheme="majorEastAsia" w:hAnsiTheme="majorEastAsia"/>
                <w:sz w:val="20"/>
                <w:szCs w:val="20"/>
              </w:rPr>
            </w:pPr>
          </w:p>
        </w:tc>
      </w:tr>
      <w:tr w:rsidR="005A1149" w:rsidRPr="004A0180" w:rsidTr="00483C2D">
        <w:tc>
          <w:tcPr>
            <w:tcW w:w="583" w:type="dxa"/>
            <w:vMerge/>
          </w:tcPr>
          <w:p w:rsidR="005A1149" w:rsidRPr="00483C2D" w:rsidRDefault="005A1149" w:rsidP="00483C2D">
            <w:pPr>
              <w:rPr>
                <w:rFonts w:asciiTheme="majorEastAsia" w:eastAsiaTheme="majorEastAsia" w:hAnsiTheme="majorEastAsia"/>
                <w:sz w:val="18"/>
                <w:szCs w:val="20"/>
              </w:rPr>
            </w:pPr>
          </w:p>
        </w:tc>
        <w:tc>
          <w:tcPr>
            <w:tcW w:w="1529" w:type="dxa"/>
            <w:gridSpan w:val="2"/>
            <w:vAlign w:val="center"/>
          </w:tcPr>
          <w:p w:rsidR="005A1149" w:rsidRPr="00483C2D" w:rsidRDefault="005A1149" w:rsidP="00483C2D">
            <w:pPr>
              <w:jc w:val="center"/>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隙　間</w:t>
            </w:r>
          </w:p>
        </w:tc>
        <w:tc>
          <w:tcPr>
            <w:tcW w:w="6530" w:type="dxa"/>
            <w:gridSpan w:val="2"/>
          </w:tcPr>
          <w:p w:rsidR="005A1149" w:rsidRPr="00483C2D" w:rsidRDefault="005A1149" w:rsidP="00483C2D">
            <w:pPr>
              <w:spacing w:line="300" w:lineRule="exact"/>
              <w:jc w:val="left"/>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直径10㎜の丸棒が入るような穴または隙間がないか（配線の引込み口及び引出し口、換気口等も含む）</w:t>
            </w:r>
          </w:p>
        </w:tc>
        <w:tc>
          <w:tcPr>
            <w:tcW w:w="851" w:type="dxa"/>
          </w:tcPr>
          <w:p w:rsidR="005A1149" w:rsidRPr="004A0180" w:rsidRDefault="005A1149" w:rsidP="00483C2D">
            <w:pPr>
              <w:rPr>
                <w:rFonts w:asciiTheme="majorEastAsia" w:eastAsiaTheme="majorEastAsia" w:hAnsiTheme="majorEastAsia"/>
                <w:sz w:val="20"/>
                <w:szCs w:val="20"/>
              </w:rPr>
            </w:pPr>
          </w:p>
        </w:tc>
        <w:tc>
          <w:tcPr>
            <w:tcW w:w="1139" w:type="dxa"/>
          </w:tcPr>
          <w:p w:rsidR="005A1149" w:rsidRPr="004A0180" w:rsidRDefault="005A1149" w:rsidP="00483C2D">
            <w:pPr>
              <w:rPr>
                <w:rFonts w:asciiTheme="majorEastAsia" w:eastAsiaTheme="majorEastAsia" w:hAnsiTheme="majorEastAsia"/>
                <w:sz w:val="20"/>
                <w:szCs w:val="20"/>
              </w:rPr>
            </w:pPr>
          </w:p>
        </w:tc>
      </w:tr>
      <w:tr w:rsidR="005A1149" w:rsidRPr="004A0180" w:rsidTr="00483C2D">
        <w:tc>
          <w:tcPr>
            <w:tcW w:w="583" w:type="dxa"/>
            <w:vMerge/>
          </w:tcPr>
          <w:p w:rsidR="005A1149" w:rsidRPr="00483C2D" w:rsidRDefault="005A1149" w:rsidP="00483C2D">
            <w:pPr>
              <w:rPr>
                <w:rFonts w:asciiTheme="majorEastAsia" w:eastAsiaTheme="majorEastAsia" w:hAnsiTheme="majorEastAsia"/>
                <w:sz w:val="18"/>
                <w:szCs w:val="20"/>
              </w:rPr>
            </w:pPr>
          </w:p>
        </w:tc>
        <w:tc>
          <w:tcPr>
            <w:tcW w:w="582" w:type="dxa"/>
            <w:vMerge w:val="restart"/>
            <w:textDirection w:val="tbRlV"/>
          </w:tcPr>
          <w:p w:rsidR="005A1149" w:rsidRPr="00483C2D" w:rsidRDefault="005A1149" w:rsidP="00483C2D">
            <w:pPr>
              <w:ind w:left="113" w:right="113"/>
              <w:jc w:val="center"/>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外部露出設置可能機器</w:t>
            </w:r>
          </w:p>
        </w:tc>
        <w:tc>
          <w:tcPr>
            <w:tcW w:w="1635" w:type="dxa"/>
            <w:gridSpan w:val="2"/>
          </w:tcPr>
          <w:p w:rsidR="005A1149" w:rsidRPr="00483C2D" w:rsidRDefault="005A1149" w:rsidP="00483C2D">
            <w:pPr>
              <w:spacing w:line="300" w:lineRule="exact"/>
              <w:jc w:val="left"/>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表示灯</w:t>
            </w:r>
          </w:p>
        </w:tc>
        <w:tc>
          <w:tcPr>
            <w:tcW w:w="5842" w:type="dxa"/>
          </w:tcPr>
          <w:p w:rsidR="005A1149" w:rsidRPr="00483C2D" w:rsidRDefault="005A1149" w:rsidP="00483C2D">
            <w:pPr>
              <w:spacing w:line="300" w:lineRule="exact"/>
              <w:jc w:val="left"/>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カバーの材料は難燃材料以上であるか</w:t>
            </w:r>
          </w:p>
        </w:tc>
        <w:tc>
          <w:tcPr>
            <w:tcW w:w="851" w:type="dxa"/>
          </w:tcPr>
          <w:p w:rsidR="005A1149" w:rsidRPr="004A0180" w:rsidRDefault="005A1149" w:rsidP="00483C2D">
            <w:pPr>
              <w:rPr>
                <w:rFonts w:asciiTheme="majorEastAsia" w:eastAsiaTheme="majorEastAsia" w:hAnsiTheme="majorEastAsia"/>
                <w:sz w:val="20"/>
                <w:szCs w:val="20"/>
              </w:rPr>
            </w:pPr>
          </w:p>
        </w:tc>
        <w:tc>
          <w:tcPr>
            <w:tcW w:w="1139" w:type="dxa"/>
          </w:tcPr>
          <w:p w:rsidR="005A1149" w:rsidRPr="004A0180" w:rsidRDefault="005A1149" w:rsidP="00483C2D">
            <w:pPr>
              <w:rPr>
                <w:rFonts w:asciiTheme="majorEastAsia" w:eastAsiaTheme="majorEastAsia" w:hAnsiTheme="majorEastAsia"/>
                <w:sz w:val="20"/>
                <w:szCs w:val="20"/>
              </w:rPr>
            </w:pPr>
          </w:p>
        </w:tc>
      </w:tr>
      <w:tr w:rsidR="005A1149" w:rsidRPr="004A0180" w:rsidTr="00483C2D">
        <w:tc>
          <w:tcPr>
            <w:tcW w:w="583" w:type="dxa"/>
            <w:vMerge/>
          </w:tcPr>
          <w:p w:rsidR="005A1149" w:rsidRPr="00483C2D" w:rsidRDefault="005A1149" w:rsidP="00483C2D">
            <w:pPr>
              <w:rPr>
                <w:rFonts w:asciiTheme="majorEastAsia" w:eastAsiaTheme="majorEastAsia" w:hAnsiTheme="majorEastAsia"/>
                <w:sz w:val="18"/>
                <w:szCs w:val="20"/>
              </w:rPr>
            </w:pPr>
          </w:p>
        </w:tc>
        <w:tc>
          <w:tcPr>
            <w:tcW w:w="582" w:type="dxa"/>
            <w:vMerge/>
          </w:tcPr>
          <w:p w:rsidR="005A1149" w:rsidRPr="00483C2D" w:rsidRDefault="005A1149" w:rsidP="00483C2D">
            <w:pPr>
              <w:jc w:val="center"/>
              <w:rPr>
                <w:rFonts w:asciiTheme="majorEastAsia" w:eastAsiaTheme="majorEastAsia" w:hAnsiTheme="majorEastAsia"/>
                <w:sz w:val="18"/>
                <w:szCs w:val="20"/>
              </w:rPr>
            </w:pPr>
          </w:p>
        </w:tc>
        <w:tc>
          <w:tcPr>
            <w:tcW w:w="1635" w:type="dxa"/>
            <w:gridSpan w:val="2"/>
          </w:tcPr>
          <w:p w:rsidR="005A1149" w:rsidRPr="00483C2D" w:rsidRDefault="005A1149" w:rsidP="00483C2D">
            <w:pPr>
              <w:spacing w:line="300" w:lineRule="exact"/>
              <w:jc w:val="left"/>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配線用遮断器</w:t>
            </w:r>
          </w:p>
        </w:tc>
        <w:tc>
          <w:tcPr>
            <w:tcW w:w="5842" w:type="dxa"/>
          </w:tcPr>
          <w:p w:rsidR="005A1149" w:rsidRPr="00483C2D" w:rsidRDefault="005A1149" w:rsidP="00483C2D">
            <w:pPr>
              <w:spacing w:line="300" w:lineRule="exact"/>
              <w:jc w:val="left"/>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金属カバーが付いているか</w:t>
            </w:r>
          </w:p>
        </w:tc>
        <w:tc>
          <w:tcPr>
            <w:tcW w:w="851" w:type="dxa"/>
          </w:tcPr>
          <w:p w:rsidR="005A1149" w:rsidRPr="004A0180" w:rsidRDefault="005A1149" w:rsidP="00483C2D">
            <w:pPr>
              <w:rPr>
                <w:rFonts w:asciiTheme="majorEastAsia" w:eastAsiaTheme="majorEastAsia" w:hAnsiTheme="majorEastAsia"/>
                <w:sz w:val="20"/>
                <w:szCs w:val="20"/>
              </w:rPr>
            </w:pPr>
          </w:p>
        </w:tc>
        <w:tc>
          <w:tcPr>
            <w:tcW w:w="1139" w:type="dxa"/>
          </w:tcPr>
          <w:p w:rsidR="005A1149" w:rsidRPr="004A0180" w:rsidRDefault="005A1149" w:rsidP="00483C2D">
            <w:pPr>
              <w:rPr>
                <w:rFonts w:asciiTheme="majorEastAsia" w:eastAsiaTheme="majorEastAsia" w:hAnsiTheme="majorEastAsia"/>
                <w:sz w:val="20"/>
                <w:szCs w:val="20"/>
              </w:rPr>
            </w:pPr>
          </w:p>
        </w:tc>
      </w:tr>
      <w:tr w:rsidR="005A1149" w:rsidRPr="004A0180" w:rsidTr="00483C2D">
        <w:trPr>
          <w:trHeight w:val="248"/>
        </w:trPr>
        <w:tc>
          <w:tcPr>
            <w:tcW w:w="583" w:type="dxa"/>
            <w:vMerge/>
          </w:tcPr>
          <w:p w:rsidR="005A1149" w:rsidRPr="00483C2D" w:rsidRDefault="005A1149" w:rsidP="00483C2D">
            <w:pPr>
              <w:rPr>
                <w:rFonts w:asciiTheme="majorEastAsia" w:eastAsiaTheme="majorEastAsia" w:hAnsiTheme="majorEastAsia"/>
                <w:sz w:val="18"/>
                <w:szCs w:val="20"/>
              </w:rPr>
            </w:pPr>
          </w:p>
        </w:tc>
        <w:tc>
          <w:tcPr>
            <w:tcW w:w="582" w:type="dxa"/>
            <w:vMerge/>
          </w:tcPr>
          <w:p w:rsidR="005A1149" w:rsidRPr="00483C2D" w:rsidRDefault="005A1149" w:rsidP="00483C2D">
            <w:pPr>
              <w:jc w:val="center"/>
              <w:rPr>
                <w:rFonts w:asciiTheme="majorEastAsia" w:eastAsiaTheme="majorEastAsia" w:hAnsiTheme="majorEastAsia"/>
                <w:sz w:val="18"/>
                <w:szCs w:val="20"/>
              </w:rPr>
            </w:pPr>
          </w:p>
        </w:tc>
        <w:tc>
          <w:tcPr>
            <w:tcW w:w="1635" w:type="dxa"/>
            <w:gridSpan w:val="2"/>
          </w:tcPr>
          <w:p w:rsidR="005A1149" w:rsidRPr="00483C2D" w:rsidRDefault="005A1149" w:rsidP="00483C2D">
            <w:pPr>
              <w:spacing w:line="300" w:lineRule="exact"/>
              <w:jc w:val="left"/>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電圧計</w:t>
            </w:r>
          </w:p>
        </w:tc>
        <w:tc>
          <w:tcPr>
            <w:tcW w:w="5842" w:type="dxa"/>
          </w:tcPr>
          <w:p w:rsidR="005A1149" w:rsidRPr="00483C2D" w:rsidRDefault="005A1149" w:rsidP="00483C2D">
            <w:pPr>
              <w:spacing w:line="300" w:lineRule="exact"/>
              <w:jc w:val="left"/>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ヒューズ等で保護されているか</w:t>
            </w:r>
          </w:p>
        </w:tc>
        <w:tc>
          <w:tcPr>
            <w:tcW w:w="851" w:type="dxa"/>
          </w:tcPr>
          <w:p w:rsidR="005A1149" w:rsidRPr="004A0180" w:rsidRDefault="005A1149" w:rsidP="00483C2D">
            <w:pPr>
              <w:rPr>
                <w:rFonts w:asciiTheme="majorEastAsia" w:eastAsiaTheme="majorEastAsia" w:hAnsiTheme="majorEastAsia"/>
                <w:sz w:val="20"/>
                <w:szCs w:val="20"/>
              </w:rPr>
            </w:pPr>
          </w:p>
        </w:tc>
        <w:tc>
          <w:tcPr>
            <w:tcW w:w="1139" w:type="dxa"/>
          </w:tcPr>
          <w:p w:rsidR="005A1149" w:rsidRPr="004A0180" w:rsidRDefault="005A1149" w:rsidP="00483C2D">
            <w:pPr>
              <w:rPr>
                <w:rFonts w:asciiTheme="majorEastAsia" w:eastAsiaTheme="majorEastAsia" w:hAnsiTheme="majorEastAsia"/>
                <w:sz w:val="20"/>
                <w:szCs w:val="20"/>
              </w:rPr>
            </w:pPr>
          </w:p>
        </w:tc>
      </w:tr>
      <w:tr w:rsidR="005A1149" w:rsidRPr="004A0180" w:rsidTr="00483C2D">
        <w:tc>
          <w:tcPr>
            <w:tcW w:w="583" w:type="dxa"/>
            <w:vMerge/>
          </w:tcPr>
          <w:p w:rsidR="005A1149" w:rsidRPr="00483C2D" w:rsidRDefault="005A1149" w:rsidP="00483C2D">
            <w:pPr>
              <w:rPr>
                <w:rFonts w:asciiTheme="majorEastAsia" w:eastAsiaTheme="majorEastAsia" w:hAnsiTheme="majorEastAsia"/>
                <w:sz w:val="18"/>
                <w:szCs w:val="20"/>
              </w:rPr>
            </w:pPr>
          </w:p>
        </w:tc>
        <w:tc>
          <w:tcPr>
            <w:tcW w:w="582" w:type="dxa"/>
            <w:vMerge/>
          </w:tcPr>
          <w:p w:rsidR="005A1149" w:rsidRPr="00483C2D" w:rsidRDefault="005A1149" w:rsidP="00483C2D">
            <w:pPr>
              <w:jc w:val="center"/>
              <w:rPr>
                <w:rFonts w:asciiTheme="majorEastAsia" w:eastAsiaTheme="majorEastAsia" w:hAnsiTheme="majorEastAsia"/>
                <w:sz w:val="18"/>
                <w:szCs w:val="20"/>
              </w:rPr>
            </w:pPr>
          </w:p>
        </w:tc>
        <w:tc>
          <w:tcPr>
            <w:tcW w:w="1635" w:type="dxa"/>
            <w:gridSpan w:val="2"/>
          </w:tcPr>
          <w:p w:rsidR="005A1149" w:rsidRPr="00483C2D" w:rsidRDefault="005A1149" w:rsidP="00483C2D">
            <w:pPr>
              <w:spacing w:line="240" w:lineRule="exact"/>
              <w:jc w:val="center"/>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スイッチ類</w:t>
            </w:r>
          </w:p>
          <w:p w:rsidR="005A1149" w:rsidRPr="00483C2D" w:rsidRDefault="005A1149" w:rsidP="00483C2D">
            <w:pPr>
              <w:spacing w:line="240" w:lineRule="exact"/>
              <w:jc w:val="left"/>
              <w:rPr>
                <w:rFonts w:asciiTheme="majorEastAsia" w:eastAsiaTheme="majorEastAsia" w:hAnsiTheme="majorEastAsia"/>
                <w:sz w:val="18"/>
                <w:szCs w:val="20"/>
              </w:rPr>
            </w:pPr>
            <w:r w:rsidRPr="00483C2D">
              <w:rPr>
                <w:rFonts w:asciiTheme="majorEastAsia" w:eastAsiaTheme="majorEastAsia" w:hAnsiTheme="majorEastAsia" w:hint="eastAsia"/>
                <w:sz w:val="14"/>
                <w:szCs w:val="20"/>
              </w:rPr>
              <w:t>（切替スイッチ含む）</w:t>
            </w:r>
          </w:p>
        </w:tc>
        <w:tc>
          <w:tcPr>
            <w:tcW w:w="5842" w:type="dxa"/>
            <w:vAlign w:val="center"/>
          </w:tcPr>
          <w:p w:rsidR="005A1149" w:rsidRPr="00483C2D" w:rsidRDefault="005A1149" w:rsidP="00483C2D">
            <w:pPr>
              <w:spacing w:line="300" w:lineRule="exact"/>
              <w:jc w:val="left"/>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難燃材料以上であるか</w:t>
            </w:r>
          </w:p>
        </w:tc>
        <w:tc>
          <w:tcPr>
            <w:tcW w:w="851" w:type="dxa"/>
          </w:tcPr>
          <w:p w:rsidR="005A1149" w:rsidRPr="004A0180" w:rsidRDefault="005A1149" w:rsidP="00483C2D">
            <w:pPr>
              <w:rPr>
                <w:rFonts w:asciiTheme="majorEastAsia" w:eastAsiaTheme="majorEastAsia" w:hAnsiTheme="majorEastAsia"/>
                <w:sz w:val="20"/>
                <w:szCs w:val="20"/>
              </w:rPr>
            </w:pPr>
          </w:p>
        </w:tc>
        <w:tc>
          <w:tcPr>
            <w:tcW w:w="1139" w:type="dxa"/>
          </w:tcPr>
          <w:p w:rsidR="005A1149" w:rsidRPr="004A0180" w:rsidRDefault="005A1149" w:rsidP="00483C2D">
            <w:pPr>
              <w:rPr>
                <w:rFonts w:asciiTheme="majorEastAsia" w:eastAsiaTheme="majorEastAsia" w:hAnsiTheme="majorEastAsia"/>
                <w:sz w:val="20"/>
                <w:szCs w:val="20"/>
              </w:rPr>
            </w:pPr>
          </w:p>
        </w:tc>
      </w:tr>
      <w:tr w:rsidR="005A1149" w:rsidRPr="004A0180" w:rsidTr="00483C2D">
        <w:tc>
          <w:tcPr>
            <w:tcW w:w="583" w:type="dxa"/>
            <w:vMerge/>
          </w:tcPr>
          <w:p w:rsidR="005A1149" w:rsidRPr="00483C2D" w:rsidRDefault="005A1149" w:rsidP="00483C2D">
            <w:pPr>
              <w:rPr>
                <w:rFonts w:asciiTheme="majorEastAsia" w:eastAsiaTheme="majorEastAsia" w:hAnsiTheme="majorEastAsia"/>
                <w:sz w:val="18"/>
                <w:szCs w:val="20"/>
              </w:rPr>
            </w:pPr>
          </w:p>
        </w:tc>
        <w:tc>
          <w:tcPr>
            <w:tcW w:w="582" w:type="dxa"/>
            <w:vMerge/>
          </w:tcPr>
          <w:p w:rsidR="005A1149" w:rsidRPr="00483C2D" w:rsidRDefault="005A1149" w:rsidP="00483C2D">
            <w:pPr>
              <w:jc w:val="center"/>
              <w:rPr>
                <w:rFonts w:asciiTheme="majorEastAsia" w:eastAsiaTheme="majorEastAsia" w:hAnsiTheme="majorEastAsia"/>
                <w:sz w:val="18"/>
                <w:szCs w:val="20"/>
              </w:rPr>
            </w:pPr>
          </w:p>
        </w:tc>
        <w:tc>
          <w:tcPr>
            <w:tcW w:w="7477" w:type="dxa"/>
            <w:gridSpan w:val="3"/>
          </w:tcPr>
          <w:p w:rsidR="005A1149" w:rsidRPr="00483C2D" w:rsidRDefault="005A1149" w:rsidP="00483C2D">
            <w:pPr>
              <w:spacing w:line="300" w:lineRule="exact"/>
              <w:jc w:val="left"/>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上記の他、電流計、周波数計、引き込み口、引き出し口、換気口及び換気装置以外の露出機器はないか</w:t>
            </w:r>
          </w:p>
        </w:tc>
        <w:tc>
          <w:tcPr>
            <w:tcW w:w="851" w:type="dxa"/>
          </w:tcPr>
          <w:p w:rsidR="005A1149" w:rsidRPr="004A0180" w:rsidRDefault="005A1149" w:rsidP="00483C2D">
            <w:pPr>
              <w:rPr>
                <w:rFonts w:asciiTheme="majorEastAsia" w:eastAsiaTheme="majorEastAsia" w:hAnsiTheme="majorEastAsia"/>
                <w:sz w:val="20"/>
                <w:szCs w:val="20"/>
              </w:rPr>
            </w:pPr>
          </w:p>
        </w:tc>
        <w:tc>
          <w:tcPr>
            <w:tcW w:w="1139" w:type="dxa"/>
          </w:tcPr>
          <w:p w:rsidR="005A1149" w:rsidRPr="004A0180" w:rsidRDefault="005A1149" w:rsidP="00483C2D">
            <w:pPr>
              <w:rPr>
                <w:rFonts w:asciiTheme="majorEastAsia" w:eastAsiaTheme="majorEastAsia" w:hAnsiTheme="majorEastAsia"/>
                <w:sz w:val="20"/>
                <w:szCs w:val="20"/>
              </w:rPr>
            </w:pPr>
          </w:p>
        </w:tc>
      </w:tr>
      <w:tr w:rsidR="005A1149" w:rsidRPr="004A0180" w:rsidTr="00483C2D">
        <w:tc>
          <w:tcPr>
            <w:tcW w:w="583" w:type="dxa"/>
            <w:vMerge/>
          </w:tcPr>
          <w:p w:rsidR="005A1149" w:rsidRPr="00483C2D" w:rsidRDefault="005A1149" w:rsidP="00483C2D">
            <w:pPr>
              <w:rPr>
                <w:rFonts w:asciiTheme="majorEastAsia" w:eastAsiaTheme="majorEastAsia" w:hAnsiTheme="majorEastAsia"/>
                <w:sz w:val="18"/>
                <w:szCs w:val="20"/>
              </w:rPr>
            </w:pPr>
          </w:p>
        </w:tc>
        <w:tc>
          <w:tcPr>
            <w:tcW w:w="582" w:type="dxa"/>
            <w:vMerge/>
          </w:tcPr>
          <w:p w:rsidR="005A1149" w:rsidRPr="00483C2D" w:rsidRDefault="005A1149" w:rsidP="00483C2D">
            <w:pPr>
              <w:jc w:val="center"/>
              <w:rPr>
                <w:rFonts w:asciiTheme="majorEastAsia" w:eastAsiaTheme="majorEastAsia" w:hAnsiTheme="majorEastAsia"/>
                <w:sz w:val="18"/>
                <w:szCs w:val="20"/>
              </w:rPr>
            </w:pPr>
          </w:p>
        </w:tc>
        <w:tc>
          <w:tcPr>
            <w:tcW w:w="7477" w:type="dxa"/>
            <w:gridSpan w:val="3"/>
          </w:tcPr>
          <w:p w:rsidR="005A1149" w:rsidRPr="00483C2D" w:rsidRDefault="005A1149" w:rsidP="00483C2D">
            <w:pPr>
              <w:spacing w:line="300" w:lineRule="exact"/>
              <w:jc w:val="left"/>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屋外に設けるものは、雨水等の浸入防止措置が講じられているか</w:t>
            </w:r>
          </w:p>
        </w:tc>
        <w:tc>
          <w:tcPr>
            <w:tcW w:w="851" w:type="dxa"/>
          </w:tcPr>
          <w:p w:rsidR="005A1149" w:rsidRPr="004A0180" w:rsidRDefault="005A1149" w:rsidP="00483C2D">
            <w:pPr>
              <w:rPr>
                <w:rFonts w:asciiTheme="majorEastAsia" w:eastAsiaTheme="majorEastAsia" w:hAnsiTheme="majorEastAsia"/>
                <w:sz w:val="20"/>
                <w:szCs w:val="20"/>
              </w:rPr>
            </w:pPr>
          </w:p>
        </w:tc>
        <w:tc>
          <w:tcPr>
            <w:tcW w:w="1139" w:type="dxa"/>
          </w:tcPr>
          <w:p w:rsidR="005A1149" w:rsidRPr="004A0180" w:rsidRDefault="005A1149" w:rsidP="00483C2D">
            <w:pPr>
              <w:rPr>
                <w:rFonts w:asciiTheme="majorEastAsia" w:eastAsiaTheme="majorEastAsia" w:hAnsiTheme="majorEastAsia"/>
                <w:sz w:val="20"/>
                <w:szCs w:val="20"/>
              </w:rPr>
            </w:pPr>
          </w:p>
        </w:tc>
      </w:tr>
      <w:tr w:rsidR="007F18FC" w:rsidRPr="004A0180" w:rsidTr="00483C2D">
        <w:trPr>
          <w:trHeight w:val="877"/>
        </w:trPr>
        <w:tc>
          <w:tcPr>
            <w:tcW w:w="2112" w:type="dxa"/>
            <w:gridSpan w:val="3"/>
            <w:vMerge w:val="restart"/>
            <w:vAlign w:val="center"/>
          </w:tcPr>
          <w:p w:rsidR="007F18FC" w:rsidRPr="00483C2D" w:rsidRDefault="007F18FC" w:rsidP="00483C2D">
            <w:pPr>
              <w:jc w:val="center"/>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機器収納状況</w:t>
            </w:r>
          </w:p>
        </w:tc>
        <w:tc>
          <w:tcPr>
            <w:tcW w:w="6530" w:type="dxa"/>
            <w:gridSpan w:val="2"/>
          </w:tcPr>
          <w:p w:rsidR="007F18FC" w:rsidRPr="00483C2D" w:rsidRDefault="007F18FC" w:rsidP="00483C2D">
            <w:pPr>
              <w:spacing w:line="300" w:lineRule="exact"/>
              <w:jc w:val="left"/>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蓄電池、充電装置等の機器が外箱の底面から10cm以上離れているか、またはこれと同等以上の防水措置が講じられているか</w:t>
            </w:r>
          </w:p>
        </w:tc>
        <w:tc>
          <w:tcPr>
            <w:tcW w:w="851" w:type="dxa"/>
          </w:tcPr>
          <w:p w:rsidR="007F18FC" w:rsidRPr="004A0180" w:rsidRDefault="007F18FC" w:rsidP="00483C2D">
            <w:pPr>
              <w:jc w:val="right"/>
              <w:rPr>
                <w:rFonts w:asciiTheme="majorEastAsia" w:eastAsiaTheme="majorEastAsia" w:hAnsiTheme="majorEastAsia"/>
                <w:sz w:val="20"/>
                <w:szCs w:val="20"/>
              </w:rPr>
            </w:pPr>
          </w:p>
        </w:tc>
        <w:tc>
          <w:tcPr>
            <w:tcW w:w="1139" w:type="dxa"/>
          </w:tcPr>
          <w:p w:rsidR="007F18FC" w:rsidRPr="004A0180" w:rsidRDefault="007F18FC" w:rsidP="00483C2D">
            <w:pPr>
              <w:rPr>
                <w:rFonts w:asciiTheme="majorEastAsia" w:eastAsiaTheme="majorEastAsia" w:hAnsiTheme="majorEastAsia"/>
                <w:sz w:val="20"/>
                <w:szCs w:val="20"/>
              </w:rPr>
            </w:pPr>
          </w:p>
        </w:tc>
      </w:tr>
      <w:tr w:rsidR="007F18FC" w:rsidRPr="004A0180" w:rsidTr="00483C2D">
        <w:tc>
          <w:tcPr>
            <w:tcW w:w="2112" w:type="dxa"/>
            <w:gridSpan w:val="3"/>
            <w:vMerge/>
          </w:tcPr>
          <w:p w:rsidR="007F18FC" w:rsidRPr="00483C2D" w:rsidRDefault="007F18FC" w:rsidP="00483C2D">
            <w:pPr>
              <w:jc w:val="center"/>
              <w:rPr>
                <w:rFonts w:asciiTheme="majorEastAsia" w:eastAsiaTheme="majorEastAsia" w:hAnsiTheme="majorEastAsia"/>
                <w:sz w:val="18"/>
                <w:szCs w:val="20"/>
              </w:rPr>
            </w:pPr>
          </w:p>
        </w:tc>
        <w:tc>
          <w:tcPr>
            <w:tcW w:w="6530" w:type="dxa"/>
            <w:gridSpan w:val="2"/>
          </w:tcPr>
          <w:p w:rsidR="007F18FC" w:rsidRPr="00483C2D" w:rsidRDefault="007F18FC" w:rsidP="00483C2D">
            <w:pPr>
              <w:spacing w:line="300" w:lineRule="exact"/>
              <w:jc w:val="left"/>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鉛蓄電池を収納するものは、鉛蓄電池の存する部分の内部に耐酸性能を有する塗装が施されている、またはシール形蓄電池を収納するものであるか</w:t>
            </w:r>
          </w:p>
        </w:tc>
        <w:tc>
          <w:tcPr>
            <w:tcW w:w="851" w:type="dxa"/>
          </w:tcPr>
          <w:p w:rsidR="007F18FC" w:rsidRPr="004A0180" w:rsidRDefault="007F18FC" w:rsidP="00483C2D">
            <w:pPr>
              <w:rPr>
                <w:rFonts w:asciiTheme="majorEastAsia" w:eastAsiaTheme="majorEastAsia" w:hAnsiTheme="majorEastAsia"/>
                <w:sz w:val="20"/>
                <w:szCs w:val="20"/>
              </w:rPr>
            </w:pPr>
          </w:p>
        </w:tc>
        <w:tc>
          <w:tcPr>
            <w:tcW w:w="1139" w:type="dxa"/>
          </w:tcPr>
          <w:p w:rsidR="007F18FC" w:rsidRPr="004A0180" w:rsidRDefault="007F18FC" w:rsidP="00483C2D">
            <w:pPr>
              <w:rPr>
                <w:rFonts w:asciiTheme="majorEastAsia" w:eastAsiaTheme="majorEastAsia" w:hAnsiTheme="majorEastAsia"/>
                <w:sz w:val="20"/>
                <w:szCs w:val="20"/>
              </w:rPr>
            </w:pPr>
          </w:p>
        </w:tc>
      </w:tr>
      <w:tr w:rsidR="007F18FC" w:rsidRPr="004A0180" w:rsidTr="00483C2D">
        <w:tc>
          <w:tcPr>
            <w:tcW w:w="2112" w:type="dxa"/>
            <w:gridSpan w:val="3"/>
            <w:vMerge/>
            <w:vAlign w:val="center"/>
          </w:tcPr>
          <w:p w:rsidR="007F18FC" w:rsidRPr="00483C2D" w:rsidRDefault="007F18FC" w:rsidP="00483C2D">
            <w:pPr>
              <w:jc w:val="center"/>
              <w:rPr>
                <w:rFonts w:asciiTheme="majorEastAsia" w:eastAsiaTheme="majorEastAsia" w:hAnsiTheme="majorEastAsia"/>
                <w:sz w:val="18"/>
                <w:szCs w:val="20"/>
              </w:rPr>
            </w:pPr>
          </w:p>
        </w:tc>
        <w:tc>
          <w:tcPr>
            <w:tcW w:w="6530" w:type="dxa"/>
            <w:gridSpan w:val="2"/>
            <w:vAlign w:val="center"/>
          </w:tcPr>
          <w:p w:rsidR="007F18FC" w:rsidRPr="00483C2D" w:rsidRDefault="007F18FC" w:rsidP="00483C2D">
            <w:pPr>
              <w:spacing w:line="300" w:lineRule="exact"/>
              <w:jc w:val="left"/>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蓄電池を収納する部分と他の部分とを不燃材料で区画されているか</w:t>
            </w:r>
          </w:p>
        </w:tc>
        <w:tc>
          <w:tcPr>
            <w:tcW w:w="851" w:type="dxa"/>
          </w:tcPr>
          <w:p w:rsidR="007F18FC" w:rsidRPr="004A0180" w:rsidRDefault="007F18FC" w:rsidP="00483C2D">
            <w:pPr>
              <w:rPr>
                <w:rFonts w:asciiTheme="majorEastAsia" w:eastAsiaTheme="majorEastAsia" w:hAnsiTheme="majorEastAsia"/>
                <w:sz w:val="20"/>
                <w:szCs w:val="20"/>
              </w:rPr>
            </w:pPr>
          </w:p>
        </w:tc>
        <w:tc>
          <w:tcPr>
            <w:tcW w:w="1139" w:type="dxa"/>
          </w:tcPr>
          <w:p w:rsidR="007F18FC" w:rsidRPr="004A0180" w:rsidRDefault="007F18FC" w:rsidP="00483C2D">
            <w:pPr>
              <w:rPr>
                <w:rFonts w:asciiTheme="majorEastAsia" w:eastAsiaTheme="majorEastAsia" w:hAnsiTheme="majorEastAsia"/>
                <w:sz w:val="20"/>
                <w:szCs w:val="20"/>
              </w:rPr>
            </w:pPr>
          </w:p>
        </w:tc>
      </w:tr>
      <w:tr w:rsidR="007F18FC" w:rsidRPr="004A0180" w:rsidTr="00483C2D">
        <w:tc>
          <w:tcPr>
            <w:tcW w:w="2112" w:type="dxa"/>
            <w:gridSpan w:val="3"/>
            <w:vMerge/>
            <w:vAlign w:val="center"/>
          </w:tcPr>
          <w:p w:rsidR="007F18FC" w:rsidRPr="00483C2D" w:rsidRDefault="007F18FC" w:rsidP="00483C2D">
            <w:pPr>
              <w:jc w:val="center"/>
              <w:rPr>
                <w:rFonts w:asciiTheme="majorEastAsia" w:eastAsiaTheme="majorEastAsia" w:hAnsiTheme="majorEastAsia"/>
                <w:sz w:val="18"/>
                <w:szCs w:val="20"/>
              </w:rPr>
            </w:pPr>
          </w:p>
        </w:tc>
        <w:tc>
          <w:tcPr>
            <w:tcW w:w="6530" w:type="dxa"/>
            <w:gridSpan w:val="2"/>
            <w:vAlign w:val="center"/>
          </w:tcPr>
          <w:p w:rsidR="007F18FC" w:rsidRPr="00483C2D" w:rsidRDefault="007F18FC" w:rsidP="00483C2D">
            <w:pPr>
              <w:spacing w:line="300" w:lineRule="exact"/>
              <w:jc w:val="left"/>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充電装置と蓄電池を区分する配線用遮断器が設けられている</w:t>
            </w:r>
          </w:p>
        </w:tc>
        <w:tc>
          <w:tcPr>
            <w:tcW w:w="851" w:type="dxa"/>
          </w:tcPr>
          <w:p w:rsidR="007F18FC" w:rsidRPr="004A0180" w:rsidRDefault="007F18FC" w:rsidP="00483C2D">
            <w:pPr>
              <w:rPr>
                <w:rFonts w:asciiTheme="majorEastAsia" w:eastAsiaTheme="majorEastAsia" w:hAnsiTheme="majorEastAsia"/>
                <w:sz w:val="20"/>
                <w:szCs w:val="20"/>
              </w:rPr>
            </w:pPr>
          </w:p>
        </w:tc>
        <w:tc>
          <w:tcPr>
            <w:tcW w:w="1139" w:type="dxa"/>
          </w:tcPr>
          <w:p w:rsidR="007F18FC" w:rsidRPr="004A0180" w:rsidRDefault="007F18FC" w:rsidP="00483C2D">
            <w:pPr>
              <w:rPr>
                <w:rFonts w:asciiTheme="majorEastAsia" w:eastAsiaTheme="majorEastAsia" w:hAnsiTheme="majorEastAsia"/>
                <w:sz w:val="20"/>
                <w:szCs w:val="20"/>
              </w:rPr>
            </w:pPr>
          </w:p>
        </w:tc>
      </w:tr>
      <w:tr w:rsidR="00355052" w:rsidRPr="004A0180" w:rsidTr="00483C2D">
        <w:tc>
          <w:tcPr>
            <w:tcW w:w="2112" w:type="dxa"/>
            <w:gridSpan w:val="3"/>
            <w:vAlign w:val="center"/>
          </w:tcPr>
          <w:p w:rsidR="00355052" w:rsidRPr="00483C2D" w:rsidRDefault="007F18FC" w:rsidP="00483C2D">
            <w:pPr>
              <w:jc w:val="center"/>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点検機器</w:t>
            </w:r>
          </w:p>
        </w:tc>
        <w:tc>
          <w:tcPr>
            <w:tcW w:w="6530" w:type="dxa"/>
            <w:gridSpan w:val="2"/>
            <w:vAlign w:val="center"/>
          </w:tcPr>
          <w:p w:rsidR="00355052" w:rsidRPr="00483C2D" w:rsidRDefault="007F18FC" w:rsidP="00483C2D">
            <w:pPr>
              <w:spacing w:line="300" w:lineRule="exact"/>
              <w:jc w:val="left"/>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蓄電池の充電状況を点検できる自動復帰形または切替形の点検スイッチが設けられているか</w:t>
            </w:r>
          </w:p>
        </w:tc>
        <w:tc>
          <w:tcPr>
            <w:tcW w:w="851" w:type="dxa"/>
          </w:tcPr>
          <w:p w:rsidR="00355052" w:rsidRPr="004A0180" w:rsidRDefault="00355052" w:rsidP="00483C2D">
            <w:pPr>
              <w:rPr>
                <w:rFonts w:asciiTheme="majorEastAsia" w:eastAsiaTheme="majorEastAsia" w:hAnsiTheme="majorEastAsia"/>
                <w:sz w:val="20"/>
                <w:szCs w:val="20"/>
              </w:rPr>
            </w:pPr>
          </w:p>
        </w:tc>
        <w:tc>
          <w:tcPr>
            <w:tcW w:w="1139" w:type="dxa"/>
          </w:tcPr>
          <w:p w:rsidR="00355052" w:rsidRPr="004A0180" w:rsidRDefault="00355052" w:rsidP="00483C2D">
            <w:pPr>
              <w:rPr>
                <w:rFonts w:asciiTheme="majorEastAsia" w:eastAsiaTheme="majorEastAsia" w:hAnsiTheme="majorEastAsia"/>
                <w:sz w:val="20"/>
                <w:szCs w:val="20"/>
              </w:rPr>
            </w:pPr>
          </w:p>
        </w:tc>
      </w:tr>
      <w:tr w:rsidR="007F18FC" w:rsidRPr="004A0180" w:rsidTr="00483C2D">
        <w:tc>
          <w:tcPr>
            <w:tcW w:w="8642" w:type="dxa"/>
            <w:gridSpan w:val="5"/>
            <w:vAlign w:val="center"/>
          </w:tcPr>
          <w:p w:rsidR="007F18FC" w:rsidRPr="00483C2D" w:rsidRDefault="004A0180" w:rsidP="00483C2D">
            <w:pPr>
              <w:spacing w:line="300" w:lineRule="exact"/>
              <w:jc w:val="left"/>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次の換気装置が設置されているか、若しくは換気設備を設けなくても温度上昇及び爆発性ガスの滞留のおそれがないか</w:t>
            </w:r>
          </w:p>
        </w:tc>
        <w:tc>
          <w:tcPr>
            <w:tcW w:w="851" w:type="dxa"/>
          </w:tcPr>
          <w:p w:rsidR="007F18FC" w:rsidRPr="004A0180" w:rsidRDefault="007F18FC" w:rsidP="00483C2D">
            <w:pPr>
              <w:rPr>
                <w:rFonts w:asciiTheme="majorEastAsia" w:eastAsiaTheme="majorEastAsia" w:hAnsiTheme="majorEastAsia"/>
                <w:sz w:val="20"/>
                <w:szCs w:val="20"/>
              </w:rPr>
            </w:pPr>
          </w:p>
        </w:tc>
        <w:tc>
          <w:tcPr>
            <w:tcW w:w="1139" w:type="dxa"/>
          </w:tcPr>
          <w:p w:rsidR="007F18FC" w:rsidRPr="004A0180" w:rsidRDefault="007F18FC" w:rsidP="00483C2D">
            <w:pPr>
              <w:rPr>
                <w:rFonts w:asciiTheme="majorEastAsia" w:eastAsiaTheme="majorEastAsia" w:hAnsiTheme="majorEastAsia"/>
                <w:sz w:val="20"/>
                <w:szCs w:val="20"/>
              </w:rPr>
            </w:pPr>
          </w:p>
        </w:tc>
      </w:tr>
      <w:tr w:rsidR="004A0180" w:rsidRPr="004A0180" w:rsidTr="00483C2D">
        <w:trPr>
          <w:trHeight w:val="416"/>
        </w:trPr>
        <w:tc>
          <w:tcPr>
            <w:tcW w:w="583" w:type="dxa"/>
            <w:vMerge w:val="restart"/>
            <w:textDirection w:val="tbRlV"/>
            <w:vAlign w:val="center"/>
          </w:tcPr>
          <w:p w:rsidR="004A0180" w:rsidRPr="00483C2D" w:rsidRDefault="004A0180" w:rsidP="00483C2D">
            <w:pPr>
              <w:ind w:left="113" w:right="113"/>
              <w:jc w:val="center"/>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換気装置</w:t>
            </w:r>
          </w:p>
        </w:tc>
        <w:tc>
          <w:tcPr>
            <w:tcW w:w="1529" w:type="dxa"/>
            <w:gridSpan w:val="2"/>
            <w:vAlign w:val="center"/>
          </w:tcPr>
          <w:p w:rsidR="004A0180" w:rsidRPr="00483C2D" w:rsidRDefault="004A0180" w:rsidP="00483C2D">
            <w:pPr>
              <w:jc w:val="center"/>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開口部</w:t>
            </w:r>
          </w:p>
        </w:tc>
        <w:tc>
          <w:tcPr>
            <w:tcW w:w="6530" w:type="dxa"/>
            <w:gridSpan w:val="2"/>
            <w:vAlign w:val="center"/>
          </w:tcPr>
          <w:p w:rsidR="004A0180" w:rsidRPr="00483C2D" w:rsidRDefault="004A0180" w:rsidP="00483C2D">
            <w:pPr>
              <w:spacing w:line="300" w:lineRule="exact"/>
              <w:jc w:val="left"/>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自然換気口の開口部の面積の合計は、外箱の一の面につき、蓄電池を収納する部分は３分の１以下、充電装置等を収納する部分にあっては３分の２以下であるか</w:t>
            </w:r>
          </w:p>
        </w:tc>
        <w:tc>
          <w:tcPr>
            <w:tcW w:w="851" w:type="dxa"/>
          </w:tcPr>
          <w:p w:rsidR="004A0180" w:rsidRPr="004A0180" w:rsidRDefault="004A0180" w:rsidP="00483C2D">
            <w:pPr>
              <w:rPr>
                <w:rFonts w:asciiTheme="majorEastAsia" w:eastAsiaTheme="majorEastAsia" w:hAnsiTheme="majorEastAsia"/>
                <w:sz w:val="20"/>
                <w:szCs w:val="20"/>
              </w:rPr>
            </w:pPr>
          </w:p>
        </w:tc>
        <w:tc>
          <w:tcPr>
            <w:tcW w:w="1139" w:type="dxa"/>
          </w:tcPr>
          <w:p w:rsidR="004A0180" w:rsidRPr="004A0180" w:rsidRDefault="004A0180" w:rsidP="00483C2D">
            <w:pPr>
              <w:rPr>
                <w:rFonts w:asciiTheme="majorEastAsia" w:eastAsiaTheme="majorEastAsia" w:hAnsiTheme="majorEastAsia"/>
                <w:sz w:val="20"/>
                <w:szCs w:val="20"/>
              </w:rPr>
            </w:pPr>
          </w:p>
        </w:tc>
      </w:tr>
      <w:tr w:rsidR="00355052" w:rsidRPr="004A0180" w:rsidTr="00483C2D">
        <w:tc>
          <w:tcPr>
            <w:tcW w:w="583" w:type="dxa"/>
            <w:vMerge/>
            <w:vAlign w:val="center"/>
          </w:tcPr>
          <w:p w:rsidR="00355052" w:rsidRPr="00483C2D" w:rsidRDefault="00355052" w:rsidP="00483C2D">
            <w:pPr>
              <w:rPr>
                <w:rFonts w:asciiTheme="majorEastAsia" w:eastAsiaTheme="majorEastAsia" w:hAnsiTheme="majorEastAsia"/>
                <w:sz w:val="18"/>
                <w:szCs w:val="20"/>
              </w:rPr>
            </w:pPr>
          </w:p>
        </w:tc>
        <w:tc>
          <w:tcPr>
            <w:tcW w:w="1529" w:type="dxa"/>
            <w:gridSpan w:val="2"/>
            <w:vAlign w:val="center"/>
          </w:tcPr>
          <w:p w:rsidR="00355052" w:rsidRPr="00483C2D" w:rsidRDefault="00355052" w:rsidP="00483C2D">
            <w:pPr>
              <w:jc w:val="center"/>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機械式</w:t>
            </w:r>
          </w:p>
        </w:tc>
        <w:tc>
          <w:tcPr>
            <w:tcW w:w="6530" w:type="dxa"/>
            <w:gridSpan w:val="2"/>
            <w:vAlign w:val="center"/>
          </w:tcPr>
          <w:p w:rsidR="00355052" w:rsidRPr="00483C2D" w:rsidRDefault="00355052" w:rsidP="00483C2D">
            <w:pPr>
              <w:spacing w:line="300" w:lineRule="exact"/>
              <w:jc w:val="left"/>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自然換気口不足の場合、機械式換気設備が設けられているか</w:t>
            </w:r>
          </w:p>
        </w:tc>
        <w:tc>
          <w:tcPr>
            <w:tcW w:w="851" w:type="dxa"/>
          </w:tcPr>
          <w:p w:rsidR="00355052" w:rsidRPr="004A0180" w:rsidRDefault="00355052" w:rsidP="00483C2D">
            <w:pPr>
              <w:rPr>
                <w:rFonts w:asciiTheme="majorEastAsia" w:eastAsiaTheme="majorEastAsia" w:hAnsiTheme="majorEastAsia"/>
                <w:sz w:val="20"/>
                <w:szCs w:val="20"/>
              </w:rPr>
            </w:pPr>
          </w:p>
        </w:tc>
        <w:tc>
          <w:tcPr>
            <w:tcW w:w="1139" w:type="dxa"/>
          </w:tcPr>
          <w:p w:rsidR="00355052" w:rsidRPr="004A0180" w:rsidRDefault="00355052" w:rsidP="00483C2D">
            <w:pPr>
              <w:rPr>
                <w:rFonts w:asciiTheme="majorEastAsia" w:eastAsiaTheme="majorEastAsia" w:hAnsiTheme="majorEastAsia"/>
                <w:sz w:val="20"/>
                <w:szCs w:val="20"/>
              </w:rPr>
            </w:pPr>
          </w:p>
        </w:tc>
      </w:tr>
      <w:tr w:rsidR="00355052" w:rsidRPr="004A0180" w:rsidTr="00483C2D">
        <w:trPr>
          <w:trHeight w:val="487"/>
        </w:trPr>
        <w:tc>
          <w:tcPr>
            <w:tcW w:w="583" w:type="dxa"/>
            <w:vMerge/>
            <w:vAlign w:val="center"/>
          </w:tcPr>
          <w:p w:rsidR="00355052" w:rsidRPr="00483C2D" w:rsidRDefault="00355052" w:rsidP="00483C2D">
            <w:pPr>
              <w:rPr>
                <w:rFonts w:asciiTheme="majorEastAsia" w:eastAsiaTheme="majorEastAsia" w:hAnsiTheme="majorEastAsia"/>
                <w:b/>
                <w:sz w:val="18"/>
                <w:szCs w:val="20"/>
              </w:rPr>
            </w:pPr>
          </w:p>
        </w:tc>
        <w:tc>
          <w:tcPr>
            <w:tcW w:w="1529" w:type="dxa"/>
            <w:gridSpan w:val="2"/>
            <w:vAlign w:val="center"/>
          </w:tcPr>
          <w:p w:rsidR="00355052" w:rsidRPr="00483C2D" w:rsidRDefault="00355052" w:rsidP="00483C2D">
            <w:pPr>
              <w:jc w:val="center"/>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換気口</w:t>
            </w:r>
          </w:p>
        </w:tc>
        <w:tc>
          <w:tcPr>
            <w:tcW w:w="6530" w:type="dxa"/>
            <w:gridSpan w:val="2"/>
            <w:vAlign w:val="center"/>
          </w:tcPr>
          <w:p w:rsidR="00355052" w:rsidRPr="00483C2D" w:rsidRDefault="00355052" w:rsidP="00483C2D">
            <w:pPr>
              <w:spacing w:line="300" w:lineRule="exact"/>
              <w:jc w:val="left"/>
              <w:rPr>
                <w:rFonts w:asciiTheme="majorEastAsia" w:eastAsiaTheme="majorEastAsia" w:hAnsiTheme="majorEastAsia"/>
                <w:sz w:val="18"/>
                <w:szCs w:val="20"/>
              </w:rPr>
            </w:pPr>
            <w:r w:rsidRPr="00483C2D">
              <w:rPr>
                <w:rFonts w:asciiTheme="majorEastAsia" w:eastAsiaTheme="majorEastAsia" w:hAnsiTheme="majorEastAsia" w:hint="eastAsia"/>
                <w:sz w:val="18"/>
                <w:szCs w:val="20"/>
              </w:rPr>
              <w:t>換気口には金網、金属製ガラリまたは防火ダンパー等が設けられているか</w:t>
            </w:r>
          </w:p>
        </w:tc>
        <w:tc>
          <w:tcPr>
            <w:tcW w:w="851" w:type="dxa"/>
          </w:tcPr>
          <w:p w:rsidR="008F6E17" w:rsidRPr="004A0180" w:rsidRDefault="008F6E17" w:rsidP="00483C2D">
            <w:pPr>
              <w:rPr>
                <w:rFonts w:asciiTheme="majorEastAsia" w:eastAsiaTheme="majorEastAsia" w:hAnsiTheme="majorEastAsia"/>
                <w:sz w:val="20"/>
                <w:szCs w:val="20"/>
              </w:rPr>
            </w:pPr>
          </w:p>
        </w:tc>
        <w:tc>
          <w:tcPr>
            <w:tcW w:w="1139" w:type="dxa"/>
          </w:tcPr>
          <w:p w:rsidR="00355052" w:rsidRPr="004A0180" w:rsidRDefault="00355052" w:rsidP="00483C2D">
            <w:pPr>
              <w:rPr>
                <w:rFonts w:asciiTheme="majorEastAsia" w:eastAsiaTheme="majorEastAsia" w:hAnsiTheme="majorEastAsia"/>
                <w:b/>
                <w:sz w:val="20"/>
                <w:szCs w:val="20"/>
              </w:rPr>
            </w:pPr>
          </w:p>
        </w:tc>
      </w:tr>
    </w:tbl>
    <w:p w:rsidR="00524E73" w:rsidRPr="006842C3" w:rsidRDefault="008A7631" w:rsidP="008A7631">
      <w:pPr>
        <w:jc w:val="center"/>
        <w:rPr>
          <w:rFonts w:asciiTheme="majorEastAsia" w:eastAsiaTheme="majorEastAsia" w:hAnsiTheme="majorEastAsia"/>
          <w:b/>
          <w:sz w:val="22"/>
          <w:szCs w:val="20"/>
        </w:rPr>
      </w:pPr>
      <w:r w:rsidRPr="006842C3">
        <w:rPr>
          <w:rFonts w:asciiTheme="majorEastAsia" w:eastAsiaTheme="majorEastAsia" w:hAnsiTheme="majorEastAsia" w:hint="eastAsia"/>
          <w:b/>
          <w:sz w:val="22"/>
          <w:szCs w:val="20"/>
        </w:rPr>
        <w:t>火災予防上支障がないと認める構造を有するキュービクル式の</w:t>
      </w:r>
      <w:r w:rsidR="00ED1FED" w:rsidRPr="006842C3">
        <w:rPr>
          <w:rFonts w:asciiTheme="majorEastAsia" w:eastAsiaTheme="majorEastAsia" w:hAnsiTheme="majorEastAsia" w:hint="eastAsia"/>
          <w:b/>
          <w:sz w:val="22"/>
          <w:szCs w:val="20"/>
        </w:rPr>
        <w:t>蓄電池</w:t>
      </w:r>
      <w:r w:rsidRPr="006842C3">
        <w:rPr>
          <w:rFonts w:asciiTheme="majorEastAsia" w:eastAsiaTheme="majorEastAsia" w:hAnsiTheme="majorEastAsia" w:hint="eastAsia"/>
          <w:b/>
          <w:sz w:val="22"/>
          <w:szCs w:val="20"/>
        </w:rPr>
        <w:t>設備適合</w:t>
      </w:r>
      <w:r w:rsidR="00744ED8">
        <w:rPr>
          <w:rFonts w:asciiTheme="majorEastAsia" w:eastAsiaTheme="majorEastAsia" w:hAnsiTheme="majorEastAsia" w:hint="eastAsia"/>
          <w:b/>
          <w:sz w:val="22"/>
          <w:szCs w:val="20"/>
        </w:rPr>
        <w:t>確認</w:t>
      </w:r>
      <w:r w:rsidRPr="006842C3">
        <w:rPr>
          <w:rFonts w:asciiTheme="majorEastAsia" w:eastAsiaTheme="majorEastAsia" w:hAnsiTheme="majorEastAsia" w:hint="eastAsia"/>
          <w:b/>
          <w:sz w:val="22"/>
          <w:szCs w:val="20"/>
        </w:rPr>
        <w:t>表</w:t>
      </w:r>
    </w:p>
    <w:p w:rsidR="00483C2D" w:rsidRDefault="00483C2D" w:rsidP="00483C2D">
      <w:pPr>
        <w:jc w:val="left"/>
        <w:rPr>
          <w:rFonts w:asciiTheme="majorEastAsia" w:eastAsiaTheme="majorEastAsia" w:hAnsiTheme="majorEastAsia"/>
          <w:sz w:val="22"/>
        </w:rPr>
      </w:pPr>
    </w:p>
    <w:p w:rsidR="00483C2D" w:rsidRPr="00EA1FF7" w:rsidRDefault="00483C2D" w:rsidP="00483C2D">
      <w:pPr>
        <w:jc w:val="left"/>
        <w:rPr>
          <w:rFonts w:asciiTheme="majorEastAsia" w:eastAsiaTheme="majorEastAsia" w:hAnsiTheme="majorEastAsia"/>
          <w:sz w:val="22"/>
        </w:rPr>
      </w:pPr>
      <w:r>
        <w:rPr>
          <w:rFonts w:asciiTheme="majorEastAsia" w:eastAsiaTheme="majorEastAsia" w:hAnsiTheme="majorEastAsia" w:hint="eastAsia"/>
          <w:sz w:val="22"/>
        </w:rPr>
        <w:t>１　適合欄には、内容に適合している場合は〇、不適合の場合は×、非該当の場合は／を記入</w:t>
      </w:r>
    </w:p>
    <w:p w:rsidR="008A7631" w:rsidRDefault="00483C2D" w:rsidP="00483C2D">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２　図面番号欄には、各項目が明記されている図面番号を記入（例：図面③、Ｅ－３、電－３など）</w:t>
      </w:r>
      <w:bookmarkStart w:id="0" w:name="_GoBack"/>
      <w:bookmarkEnd w:id="0"/>
      <w:r>
        <w:rPr>
          <w:rFonts w:asciiTheme="majorEastAsia" w:eastAsiaTheme="majorEastAsia" w:hAnsiTheme="majorEastAsia" w:hint="eastAsia"/>
        </w:rPr>
        <w:t>し、図面上で該当する部分にマーキングしてください。</w:t>
      </w:r>
    </w:p>
    <w:p w:rsidR="00483C2D" w:rsidRPr="00483C2D" w:rsidRDefault="00483C2D" w:rsidP="00483C2D">
      <w:pPr>
        <w:ind w:firstLineChars="200" w:firstLine="420"/>
        <w:jc w:val="left"/>
        <w:rPr>
          <w:rFonts w:asciiTheme="majorEastAsia" w:eastAsiaTheme="majorEastAsia" w:hAnsiTheme="majorEastAsia" w:hint="eastAsia"/>
          <w:sz w:val="20"/>
          <w:szCs w:val="20"/>
        </w:rPr>
      </w:pPr>
      <w:r>
        <w:rPr>
          <w:rFonts w:asciiTheme="majorEastAsia" w:eastAsiaTheme="majorEastAsia" w:hAnsiTheme="majorEastAsia" w:hint="eastAsia"/>
        </w:rPr>
        <w:t>図面等で表現できない項目で、検査時に確認するものは「検」と記入</w:t>
      </w:r>
    </w:p>
    <w:sectPr w:rsidR="00483C2D" w:rsidRPr="00483C2D" w:rsidSect="00483C2D">
      <w:pgSz w:w="11906" w:h="16838"/>
      <w:pgMar w:top="1134" w:right="964"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71"/>
    <w:rsid w:val="00067471"/>
    <w:rsid w:val="000B6222"/>
    <w:rsid w:val="001E4B12"/>
    <w:rsid w:val="002B5A9A"/>
    <w:rsid w:val="002F252B"/>
    <w:rsid w:val="00307C67"/>
    <w:rsid w:val="00355052"/>
    <w:rsid w:val="003655B3"/>
    <w:rsid w:val="003B73C5"/>
    <w:rsid w:val="00483C2D"/>
    <w:rsid w:val="004A0180"/>
    <w:rsid w:val="004A235E"/>
    <w:rsid w:val="00524E73"/>
    <w:rsid w:val="00560712"/>
    <w:rsid w:val="005A1149"/>
    <w:rsid w:val="005C041D"/>
    <w:rsid w:val="006842C3"/>
    <w:rsid w:val="00744ED8"/>
    <w:rsid w:val="007F18FC"/>
    <w:rsid w:val="00803C29"/>
    <w:rsid w:val="008A7631"/>
    <w:rsid w:val="008F6E17"/>
    <w:rsid w:val="00930691"/>
    <w:rsid w:val="009626F3"/>
    <w:rsid w:val="00A72D6E"/>
    <w:rsid w:val="00AA0ED0"/>
    <w:rsid w:val="00BA0AD7"/>
    <w:rsid w:val="00C17920"/>
    <w:rsid w:val="00DE2B4A"/>
    <w:rsid w:val="00E67B79"/>
    <w:rsid w:val="00ED1FED"/>
    <w:rsid w:val="00FF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93A521-4B70-4EB1-B316-F883304F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4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03C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3C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EE282-07C3-48AB-8E52-F800A497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7CDA2DC5</Template>
  <TotalTime>456</TotalTime>
  <Pages>1</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森野　茂樹</dc:creator>
  <cp:keywords/>
  <dc:description/>
  <cp:lastModifiedBy>森野　茂樹</cp:lastModifiedBy>
  <cp:revision>16</cp:revision>
  <cp:lastPrinted>2020-10-08T04:50:00Z</cp:lastPrinted>
  <dcterms:created xsi:type="dcterms:W3CDTF">2020-09-11T02:14:00Z</dcterms:created>
  <dcterms:modified xsi:type="dcterms:W3CDTF">2024-10-08T00:12:00Z</dcterms:modified>
</cp:coreProperties>
</file>