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C5CB" w14:textId="346978FF" w:rsidR="009A7A30" w:rsidRDefault="007E6F8E" w:rsidP="009A7A30">
      <w:pPr>
        <w:jc w:val="center"/>
        <w:rPr>
          <w:sz w:val="32"/>
          <w:szCs w:val="32"/>
        </w:rPr>
      </w:pPr>
      <w:r>
        <w:rPr>
          <w:rFonts w:hint="eastAsia"/>
          <w:sz w:val="32"/>
          <w:szCs w:val="32"/>
        </w:rPr>
        <w:t>令和</w:t>
      </w:r>
      <w:r w:rsidR="008E7135">
        <w:rPr>
          <w:rFonts w:hint="eastAsia"/>
          <w:sz w:val="32"/>
          <w:szCs w:val="32"/>
        </w:rPr>
        <w:t>8</w:t>
      </w:r>
      <w:r w:rsidR="001209DF">
        <w:rPr>
          <w:rFonts w:hint="eastAsia"/>
          <w:sz w:val="32"/>
          <w:szCs w:val="32"/>
        </w:rPr>
        <w:t>年度　奈良市</w:t>
      </w:r>
      <w:r w:rsidR="00A1712F" w:rsidRPr="00D27ABE">
        <w:rPr>
          <w:rFonts w:hint="eastAsia"/>
          <w:sz w:val="32"/>
          <w:szCs w:val="32"/>
        </w:rPr>
        <w:t xml:space="preserve">会計年度任用職員　</w:t>
      </w:r>
      <w:r w:rsidR="009A7A30">
        <w:rPr>
          <w:rFonts w:hint="eastAsia"/>
          <w:sz w:val="32"/>
          <w:szCs w:val="32"/>
        </w:rPr>
        <w:t>募集要項</w:t>
      </w:r>
    </w:p>
    <w:p w14:paraId="1555B193" w14:textId="77777777" w:rsidR="00616264" w:rsidRPr="00D27ABE" w:rsidRDefault="007E6F8E" w:rsidP="009A7A30">
      <w:pPr>
        <w:jc w:val="center"/>
        <w:rPr>
          <w:sz w:val="32"/>
          <w:szCs w:val="32"/>
        </w:rPr>
      </w:pPr>
      <w:r>
        <w:rPr>
          <w:rFonts w:hint="eastAsia"/>
          <w:sz w:val="32"/>
          <w:szCs w:val="32"/>
        </w:rPr>
        <w:t>奈良阪処分地管理事務所</w:t>
      </w:r>
      <w:r w:rsidR="00B71704">
        <w:rPr>
          <w:rFonts w:hint="eastAsia"/>
          <w:sz w:val="32"/>
          <w:szCs w:val="32"/>
        </w:rPr>
        <w:t>（</w:t>
      </w:r>
      <w:r>
        <w:rPr>
          <w:rFonts w:hint="eastAsia"/>
          <w:sz w:val="32"/>
          <w:szCs w:val="32"/>
        </w:rPr>
        <w:t>自動車運転手）</w:t>
      </w:r>
    </w:p>
    <w:p w14:paraId="138A0A0E" w14:textId="3142F4CD" w:rsidR="00A1712F" w:rsidRPr="00196D26" w:rsidRDefault="00B71704">
      <w:pPr>
        <w:rPr>
          <w:sz w:val="24"/>
        </w:rPr>
      </w:pPr>
      <w:r w:rsidRPr="00196D26">
        <w:rPr>
          <w:sz w:val="24"/>
        </w:rPr>
        <w:t>応募締切：</w:t>
      </w:r>
      <w:r w:rsidRPr="009A7A30">
        <w:rPr>
          <w:color w:val="000000" w:themeColor="text1"/>
          <w:sz w:val="24"/>
        </w:rPr>
        <w:t>令和</w:t>
      </w:r>
      <w:r w:rsidR="008E7135">
        <w:rPr>
          <w:rFonts w:hint="eastAsia"/>
          <w:color w:val="000000" w:themeColor="text1"/>
          <w:sz w:val="24"/>
        </w:rPr>
        <w:t>8</w:t>
      </w:r>
      <w:r w:rsidR="0023288E" w:rsidRPr="009A7A30">
        <w:rPr>
          <w:color w:val="000000" w:themeColor="text1"/>
          <w:sz w:val="24"/>
        </w:rPr>
        <w:t>年</w:t>
      </w:r>
      <w:r w:rsidR="007E6F8E" w:rsidRPr="009A7A30">
        <w:rPr>
          <w:rFonts w:hint="eastAsia"/>
          <w:color w:val="000000" w:themeColor="text1"/>
          <w:sz w:val="24"/>
        </w:rPr>
        <w:t>２</w:t>
      </w:r>
      <w:r w:rsidRPr="009A7A30">
        <w:rPr>
          <w:color w:val="000000" w:themeColor="text1"/>
          <w:sz w:val="24"/>
        </w:rPr>
        <w:t>月</w:t>
      </w:r>
      <w:r w:rsidR="00C82D2A">
        <w:rPr>
          <w:rFonts w:hint="eastAsia"/>
          <w:color w:val="000000" w:themeColor="text1"/>
          <w:sz w:val="24"/>
        </w:rPr>
        <w:t>２</w:t>
      </w:r>
      <w:r w:rsidR="008E7135">
        <w:rPr>
          <w:rFonts w:hint="eastAsia"/>
          <w:color w:val="000000" w:themeColor="text1"/>
          <w:sz w:val="24"/>
        </w:rPr>
        <w:t>4</w:t>
      </w:r>
      <w:r w:rsidRPr="009A7A30">
        <w:rPr>
          <w:color w:val="000000" w:themeColor="text1"/>
          <w:sz w:val="24"/>
        </w:rPr>
        <w:t>日</w:t>
      </w:r>
    </w:p>
    <w:p w14:paraId="31B070A9" w14:textId="77777777" w:rsidR="00A1712F" w:rsidRDefault="00A1712F">
      <w:r>
        <w:rPr>
          <w:rFonts w:hint="eastAsia"/>
        </w:rPr>
        <w:t>１．募集内容等</w:t>
      </w:r>
    </w:p>
    <w:tbl>
      <w:tblPr>
        <w:tblStyle w:val="a3"/>
        <w:tblW w:w="9067" w:type="dxa"/>
        <w:tblLook w:val="04A0" w:firstRow="1" w:lastRow="0" w:firstColumn="1" w:lastColumn="0" w:noHBand="0" w:noVBand="1"/>
      </w:tblPr>
      <w:tblGrid>
        <w:gridCol w:w="1696"/>
        <w:gridCol w:w="7371"/>
      </w:tblGrid>
      <w:tr w:rsidR="00A1712F" w14:paraId="6208AA17" w14:textId="77777777" w:rsidTr="00921578">
        <w:tc>
          <w:tcPr>
            <w:tcW w:w="1696" w:type="dxa"/>
          </w:tcPr>
          <w:p w14:paraId="58DED85D" w14:textId="77777777" w:rsidR="00A1712F" w:rsidRDefault="00A1712F" w:rsidP="00196D26">
            <w:pPr>
              <w:spacing w:line="420" w:lineRule="exact"/>
            </w:pPr>
            <w:r>
              <w:rPr>
                <w:rFonts w:hint="eastAsia"/>
              </w:rPr>
              <w:t>採用予定人数</w:t>
            </w:r>
          </w:p>
        </w:tc>
        <w:tc>
          <w:tcPr>
            <w:tcW w:w="7371" w:type="dxa"/>
          </w:tcPr>
          <w:p w14:paraId="781F40DF" w14:textId="6390EB03" w:rsidR="00A1712F" w:rsidRPr="007B627F" w:rsidRDefault="008E7135" w:rsidP="00196D26">
            <w:pPr>
              <w:spacing w:line="420" w:lineRule="exact"/>
              <w:rPr>
                <w:color w:val="000000" w:themeColor="text1"/>
              </w:rPr>
            </w:pPr>
            <w:r>
              <w:rPr>
                <w:rFonts w:hint="eastAsia"/>
                <w:color w:val="000000" w:themeColor="text1"/>
              </w:rPr>
              <w:t>2</w:t>
            </w:r>
            <w:r w:rsidR="00332052" w:rsidRPr="007B627F">
              <w:rPr>
                <w:color w:val="000000" w:themeColor="text1"/>
              </w:rPr>
              <w:t>名</w:t>
            </w:r>
          </w:p>
        </w:tc>
      </w:tr>
      <w:tr w:rsidR="00A1712F" w14:paraId="06F7D8A3" w14:textId="77777777" w:rsidTr="00196D26">
        <w:trPr>
          <w:trHeight w:val="404"/>
        </w:trPr>
        <w:tc>
          <w:tcPr>
            <w:tcW w:w="1696" w:type="dxa"/>
          </w:tcPr>
          <w:p w14:paraId="01721099" w14:textId="77777777" w:rsidR="00A1712F" w:rsidRDefault="00A1712F" w:rsidP="00196D26">
            <w:pPr>
              <w:spacing w:line="420" w:lineRule="exact"/>
            </w:pPr>
            <w:r>
              <w:rPr>
                <w:rFonts w:hint="eastAsia"/>
              </w:rPr>
              <w:t>職務内容</w:t>
            </w:r>
          </w:p>
        </w:tc>
        <w:tc>
          <w:tcPr>
            <w:tcW w:w="7371" w:type="dxa"/>
          </w:tcPr>
          <w:p w14:paraId="0FF361B3" w14:textId="77777777" w:rsidR="00A1712F" w:rsidRPr="007B627F" w:rsidRDefault="007E6F8E" w:rsidP="00196D26">
            <w:pPr>
              <w:spacing w:line="420" w:lineRule="exact"/>
              <w:rPr>
                <w:color w:val="000000" w:themeColor="text1"/>
              </w:rPr>
            </w:pPr>
            <w:r w:rsidRPr="007B627F">
              <w:rPr>
                <w:rFonts w:hint="eastAsia"/>
                <w:color w:val="000000" w:themeColor="text1"/>
              </w:rPr>
              <w:t>奈良阪緊急処分場での特殊機械及び大型自動車を用いた廃棄物の埋立</w:t>
            </w:r>
            <w:r w:rsidR="00C82D2A">
              <w:rPr>
                <w:rFonts w:hint="eastAsia"/>
                <w:color w:val="000000" w:themeColor="text1"/>
              </w:rPr>
              <w:t>や、施設・車両の維持管理にかかる作業等</w:t>
            </w:r>
          </w:p>
        </w:tc>
      </w:tr>
      <w:tr w:rsidR="00196D26" w14:paraId="7A5CACA0" w14:textId="77777777" w:rsidTr="00921578">
        <w:trPr>
          <w:trHeight w:val="162"/>
        </w:trPr>
        <w:tc>
          <w:tcPr>
            <w:tcW w:w="1696" w:type="dxa"/>
          </w:tcPr>
          <w:p w14:paraId="6D3EA490" w14:textId="77777777" w:rsidR="00196D26" w:rsidRDefault="00196D26" w:rsidP="00196D26">
            <w:pPr>
              <w:spacing w:line="420" w:lineRule="exact"/>
            </w:pPr>
            <w:r>
              <w:rPr>
                <w:rFonts w:hint="eastAsia"/>
              </w:rPr>
              <w:t>募集要件</w:t>
            </w:r>
          </w:p>
        </w:tc>
        <w:tc>
          <w:tcPr>
            <w:tcW w:w="7371" w:type="dxa"/>
          </w:tcPr>
          <w:p w14:paraId="173C2B7A" w14:textId="06B94823" w:rsidR="00196D26" w:rsidRDefault="007B627F" w:rsidP="00196D26">
            <w:pPr>
              <w:spacing w:line="420" w:lineRule="exact"/>
            </w:pPr>
            <w:r>
              <w:rPr>
                <w:rFonts w:hint="eastAsia"/>
              </w:rPr>
              <w:t>健康で、</w:t>
            </w:r>
            <w:r w:rsidR="007E6F8E">
              <w:rPr>
                <w:rFonts w:hint="eastAsia"/>
              </w:rPr>
              <w:t>大型自動車</w:t>
            </w:r>
            <w:r>
              <w:rPr>
                <w:rFonts w:hint="eastAsia"/>
              </w:rPr>
              <w:t>、車両系建設機械の運転・操作が可能である事</w:t>
            </w:r>
          </w:p>
        </w:tc>
      </w:tr>
      <w:tr w:rsidR="00A1712F" w14:paraId="4A0231D8" w14:textId="77777777" w:rsidTr="00921578">
        <w:trPr>
          <w:trHeight w:val="162"/>
        </w:trPr>
        <w:tc>
          <w:tcPr>
            <w:tcW w:w="1696" w:type="dxa"/>
          </w:tcPr>
          <w:p w14:paraId="50577700" w14:textId="77777777" w:rsidR="00A1712F" w:rsidRDefault="00A1712F" w:rsidP="00196D26">
            <w:pPr>
              <w:spacing w:line="420" w:lineRule="exact"/>
            </w:pPr>
            <w:r>
              <w:rPr>
                <w:rFonts w:hint="eastAsia"/>
              </w:rPr>
              <w:t>受験資格</w:t>
            </w:r>
          </w:p>
        </w:tc>
        <w:tc>
          <w:tcPr>
            <w:tcW w:w="7371" w:type="dxa"/>
          </w:tcPr>
          <w:p w14:paraId="467D2506" w14:textId="648D980B" w:rsidR="00A1712F" w:rsidRDefault="00A1712F" w:rsidP="00196D26">
            <w:pPr>
              <w:spacing w:line="420" w:lineRule="exact"/>
            </w:pPr>
            <w:r>
              <w:rPr>
                <w:rFonts w:hint="eastAsia"/>
              </w:rPr>
              <w:t>年齢・学歴不問、</w:t>
            </w:r>
            <w:r w:rsidR="00C336AD">
              <w:rPr>
                <w:rFonts w:hint="eastAsia"/>
              </w:rPr>
              <w:t>車両系建設機械（整地・運搬・積込み及び掘削用）技能講習受講者</w:t>
            </w:r>
          </w:p>
        </w:tc>
      </w:tr>
      <w:tr w:rsidR="0023288E" w14:paraId="3030C27A" w14:textId="77777777" w:rsidTr="00D36CC9">
        <w:trPr>
          <w:trHeight w:val="162"/>
        </w:trPr>
        <w:tc>
          <w:tcPr>
            <w:tcW w:w="9067" w:type="dxa"/>
            <w:gridSpan w:val="2"/>
          </w:tcPr>
          <w:p w14:paraId="513EFD11" w14:textId="77777777" w:rsidR="0023288E" w:rsidRDefault="0023288E" w:rsidP="00196D26">
            <w:pPr>
              <w:spacing w:line="420" w:lineRule="exact"/>
            </w:pPr>
            <w:r>
              <w:rPr>
                <w:rFonts w:hint="eastAsia"/>
              </w:rPr>
              <w:t>※</w:t>
            </w:r>
            <w:r w:rsidRPr="009A2945">
              <w:rPr>
                <w:rFonts w:hint="eastAsia"/>
              </w:rPr>
              <w:t>地方公務員法第16条に規定する下記の欠格条項に該当する方は応募できません。</w:t>
            </w:r>
          </w:p>
          <w:p w14:paraId="787F4798" w14:textId="77777777" w:rsidR="0023288E" w:rsidRDefault="0023288E" w:rsidP="0023288E">
            <w:pPr>
              <w:spacing w:line="420" w:lineRule="exact"/>
            </w:pPr>
            <w:r>
              <w:rPr>
                <w:rFonts w:hint="eastAsia"/>
              </w:rPr>
              <w:t>・禁錮以上の刑に処せられ、その執行を終わるまで又はその執行を受けることがなくなるまでの者</w:t>
            </w:r>
          </w:p>
          <w:p w14:paraId="45EA8AEE" w14:textId="77777777" w:rsidR="0023288E" w:rsidRPr="00C9001A" w:rsidRDefault="0023288E" w:rsidP="0023288E">
            <w:pPr>
              <w:spacing w:line="420" w:lineRule="exact"/>
              <w:rPr>
                <w:szCs w:val="21"/>
              </w:rPr>
            </w:pPr>
            <w:r w:rsidRPr="00C9001A">
              <w:rPr>
                <w:rFonts w:hint="eastAsia"/>
                <w:szCs w:val="21"/>
              </w:rPr>
              <w:t>・</w:t>
            </w:r>
            <w:r w:rsidR="00C9001A" w:rsidRPr="00C9001A">
              <w:rPr>
                <w:rFonts w:hint="eastAsia"/>
                <w:szCs w:val="21"/>
              </w:rPr>
              <w:t>奈良市</w:t>
            </w:r>
            <w:r w:rsidRPr="00C9001A">
              <w:rPr>
                <w:rFonts w:hint="eastAsia"/>
                <w:szCs w:val="21"/>
              </w:rPr>
              <w:t>において懲戒免職の処分を受け、当該処分の日から二年を経過しない者</w:t>
            </w:r>
          </w:p>
          <w:p w14:paraId="51E097EA" w14:textId="77777777" w:rsidR="0023288E" w:rsidRPr="00C9001A" w:rsidRDefault="0023288E" w:rsidP="0023288E">
            <w:pPr>
              <w:spacing w:line="420" w:lineRule="exact"/>
              <w:rPr>
                <w:rFonts w:ascii="游明朝" w:eastAsia="游明朝" w:hAnsi="游明朝"/>
              </w:rPr>
            </w:pPr>
            <w:r w:rsidRPr="00C9001A">
              <w:rPr>
                <w:rFonts w:ascii="游明朝" w:eastAsia="游明朝" w:hAnsi="游明朝" w:hint="eastAsia"/>
                <w:szCs w:val="21"/>
              </w:rPr>
              <w:t>・</w:t>
            </w:r>
            <w:r w:rsidRPr="00C9001A">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59A18D53" w14:textId="77777777" w:rsidR="00A1712F" w:rsidRPr="00A1712F" w:rsidRDefault="0084190E" w:rsidP="00196D26">
      <w:pPr>
        <w:spacing w:before="240"/>
      </w:pPr>
      <w:r>
        <w:rPr>
          <w:rFonts w:hint="eastAsia"/>
        </w:rPr>
        <w:t>２．勤務条件等</w:t>
      </w:r>
    </w:p>
    <w:tbl>
      <w:tblPr>
        <w:tblStyle w:val="a3"/>
        <w:tblW w:w="9067" w:type="dxa"/>
        <w:tblLook w:val="04A0" w:firstRow="1" w:lastRow="0" w:firstColumn="1" w:lastColumn="0" w:noHBand="0" w:noVBand="1"/>
      </w:tblPr>
      <w:tblGrid>
        <w:gridCol w:w="1696"/>
        <w:gridCol w:w="7371"/>
      </w:tblGrid>
      <w:tr w:rsidR="00A1712F" w14:paraId="6D1A4840" w14:textId="77777777" w:rsidTr="00921578">
        <w:tc>
          <w:tcPr>
            <w:tcW w:w="1696" w:type="dxa"/>
          </w:tcPr>
          <w:p w14:paraId="25B77C2D" w14:textId="77777777" w:rsidR="00A1712F" w:rsidRDefault="00D00439" w:rsidP="00196D26">
            <w:pPr>
              <w:spacing w:line="420" w:lineRule="exact"/>
            </w:pPr>
            <w:r>
              <w:rPr>
                <w:rFonts w:hint="eastAsia"/>
              </w:rPr>
              <w:t>任用期間</w:t>
            </w:r>
          </w:p>
        </w:tc>
        <w:tc>
          <w:tcPr>
            <w:tcW w:w="7371" w:type="dxa"/>
          </w:tcPr>
          <w:p w14:paraId="0B2387B8" w14:textId="55A64D0B" w:rsidR="00A1712F" w:rsidRPr="007B627F" w:rsidRDefault="0084190E" w:rsidP="00196D26">
            <w:pPr>
              <w:spacing w:line="420" w:lineRule="exact"/>
              <w:rPr>
                <w:color w:val="000000" w:themeColor="text1"/>
              </w:rPr>
            </w:pPr>
            <w:r w:rsidRPr="007B627F">
              <w:rPr>
                <w:rFonts w:hint="eastAsia"/>
                <w:color w:val="000000" w:themeColor="text1"/>
              </w:rPr>
              <w:t>令和</w:t>
            </w:r>
            <w:r w:rsidR="008E7135">
              <w:rPr>
                <w:rFonts w:hint="eastAsia"/>
                <w:color w:val="000000" w:themeColor="text1"/>
              </w:rPr>
              <w:t>8</w:t>
            </w:r>
            <w:r w:rsidRPr="007B627F">
              <w:rPr>
                <w:rFonts w:hint="eastAsia"/>
                <w:color w:val="000000" w:themeColor="text1"/>
              </w:rPr>
              <w:t>年</w:t>
            </w:r>
            <w:r w:rsidR="00E11F1F" w:rsidRPr="007B627F">
              <w:rPr>
                <w:rFonts w:hint="eastAsia"/>
                <w:color w:val="000000" w:themeColor="text1"/>
              </w:rPr>
              <w:t>４</w:t>
            </w:r>
            <w:r w:rsidRPr="007B627F">
              <w:rPr>
                <w:rFonts w:hint="eastAsia"/>
                <w:color w:val="000000" w:themeColor="text1"/>
              </w:rPr>
              <w:t>月</w:t>
            </w:r>
            <w:r w:rsidR="00E11F1F" w:rsidRPr="007B627F">
              <w:rPr>
                <w:rFonts w:hint="eastAsia"/>
                <w:color w:val="000000" w:themeColor="text1"/>
              </w:rPr>
              <w:t>１</w:t>
            </w:r>
            <w:r w:rsidRPr="007B627F">
              <w:rPr>
                <w:rFonts w:hint="eastAsia"/>
                <w:color w:val="000000" w:themeColor="text1"/>
              </w:rPr>
              <w:t>日～令和</w:t>
            </w:r>
            <w:r w:rsidR="008E7135">
              <w:rPr>
                <w:rFonts w:hint="eastAsia"/>
                <w:color w:val="000000" w:themeColor="text1"/>
              </w:rPr>
              <w:t>9</w:t>
            </w:r>
            <w:r w:rsidRPr="007B627F">
              <w:rPr>
                <w:rFonts w:hint="eastAsia"/>
                <w:color w:val="000000" w:themeColor="text1"/>
              </w:rPr>
              <w:t>年</w:t>
            </w:r>
            <w:r w:rsidR="00E11F1F" w:rsidRPr="007B627F">
              <w:rPr>
                <w:rFonts w:hint="eastAsia"/>
                <w:color w:val="000000" w:themeColor="text1"/>
              </w:rPr>
              <w:t>３</w:t>
            </w:r>
            <w:r w:rsidRPr="007B627F">
              <w:rPr>
                <w:rFonts w:hint="eastAsia"/>
                <w:color w:val="000000" w:themeColor="text1"/>
              </w:rPr>
              <w:t>月</w:t>
            </w:r>
            <w:r w:rsidR="00ED1B8E">
              <w:rPr>
                <w:rFonts w:hint="eastAsia"/>
                <w:color w:val="000000" w:themeColor="text1"/>
              </w:rPr>
              <w:t>31</w:t>
            </w:r>
            <w:r w:rsidRPr="007B627F">
              <w:rPr>
                <w:rFonts w:hint="eastAsia"/>
                <w:color w:val="000000" w:themeColor="text1"/>
              </w:rPr>
              <w:t>日</w:t>
            </w:r>
          </w:p>
        </w:tc>
      </w:tr>
      <w:tr w:rsidR="00A1712F" w14:paraId="56BFD989" w14:textId="77777777" w:rsidTr="00921578">
        <w:tc>
          <w:tcPr>
            <w:tcW w:w="1696" w:type="dxa"/>
          </w:tcPr>
          <w:p w14:paraId="2452B81D" w14:textId="77777777" w:rsidR="00A1712F" w:rsidRDefault="00D00439" w:rsidP="00196D26">
            <w:pPr>
              <w:spacing w:line="420" w:lineRule="exact"/>
            </w:pPr>
            <w:r>
              <w:rPr>
                <w:rFonts w:hint="eastAsia"/>
              </w:rPr>
              <w:t>勤務地</w:t>
            </w:r>
          </w:p>
        </w:tc>
        <w:tc>
          <w:tcPr>
            <w:tcW w:w="7371" w:type="dxa"/>
          </w:tcPr>
          <w:p w14:paraId="146DE390" w14:textId="412AEFBB" w:rsidR="00A1712F" w:rsidRPr="007B627F" w:rsidRDefault="00E11F1F" w:rsidP="00196D26">
            <w:pPr>
              <w:spacing w:line="420" w:lineRule="exact"/>
              <w:rPr>
                <w:color w:val="000000" w:themeColor="text1"/>
              </w:rPr>
            </w:pPr>
            <w:r w:rsidRPr="007B627F">
              <w:rPr>
                <w:rFonts w:hint="eastAsia"/>
                <w:color w:val="000000" w:themeColor="text1"/>
              </w:rPr>
              <w:t>奈良阪処分地管理事務所</w:t>
            </w:r>
            <w:r w:rsidRPr="007B627F">
              <w:rPr>
                <w:color w:val="000000" w:themeColor="text1"/>
              </w:rPr>
              <w:t>（</w:t>
            </w:r>
            <w:r w:rsidRPr="007B627F">
              <w:rPr>
                <w:rFonts w:hint="eastAsia"/>
                <w:color w:val="000000" w:themeColor="text1"/>
              </w:rPr>
              <w:t>奈良阪町</w:t>
            </w:r>
            <w:r w:rsidR="00ED1B8E">
              <w:rPr>
                <w:rFonts w:hint="eastAsia"/>
                <w:color w:val="000000" w:themeColor="text1"/>
              </w:rPr>
              <w:t>1346</w:t>
            </w:r>
            <w:r w:rsidR="00332052" w:rsidRPr="007B627F">
              <w:rPr>
                <w:color w:val="000000" w:themeColor="text1"/>
              </w:rPr>
              <w:t>）</w:t>
            </w:r>
          </w:p>
        </w:tc>
      </w:tr>
      <w:tr w:rsidR="00A1712F" w14:paraId="052EAE59" w14:textId="77777777" w:rsidTr="00921578">
        <w:tc>
          <w:tcPr>
            <w:tcW w:w="1696" w:type="dxa"/>
          </w:tcPr>
          <w:p w14:paraId="19094EE3" w14:textId="77777777" w:rsidR="00A1712F" w:rsidRDefault="00657298" w:rsidP="00196D26">
            <w:pPr>
              <w:spacing w:line="420" w:lineRule="exact"/>
            </w:pPr>
            <w:r>
              <w:rPr>
                <w:rFonts w:hint="eastAsia"/>
              </w:rPr>
              <w:t>給与</w:t>
            </w:r>
          </w:p>
        </w:tc>
        <w:tc>
          <w:tcPr>
            <w:tcW w:w="7371" w:type="dxa"/>
          </w:tcPr>
          <w:p w14:paraId="15242672" w14:textId="36C03959" w:rsidR="00657298" w:rsidRPr="00CF7D18" w:rsidRDefault="00CF7D18" w:rsidP="00196D26">
            <w:pPr>
              <w:spacing w:line="420" w:lineRule="exact"/>
              <w:rPr>
                <w:color w:val="000000" w:themeColor="text1"/>
              </w:rPr>
            </w:pPr>
            <w:r w:rsidRPr="00CF7D18">
              <w:rPr>
                <w:rFonts w:hint="eastAsia"/>
                <w:color w:val="000000" w:themeColor="text1"/>
              </w:rPr>
              <w:t>日額</w:t>
            </w:r>
            <w:r w:rsidR="008E7135">
              <w:rPr>
                <w:rFonts w:hint="eastAsia"/>
                <w:color w:val="000000" w:themeColor="text1"/>
              </w:rPr>
              <w:t>9,842</w:t>
            </w:r>
            <w:r w:rsidR="00332052" w:rsidRPr="00CF7D18">
              <w:rPr>
                <w:rFonts w:hint="eastAsia"/>
                <w:color w:val="000000" w:themeColor="text1"/>
              </w:rPr>
              <w:t>円×</w:t>
            </w:r>
            <w:r w:rsidR="008E7135">
              <w:rPr>
                <w:rFonts w:hint="eastAsia"/>
                <w:color w:val="000000" w:themeColor="text1"/>
              </w:rPr>
              <w:t>16</w:t>
            </w:r>
            <w:r w:rsidR="00332052" w:rsidRPr="00CF7D18">
              <w:rPr>
                <w:rFonts w:hint="eastAsia"/>
                <w:color w:val="000000" w:themeColor="text1"/>
              </w:rPr>
              <w:t>日/月</w:t>
            </w:r>
          </w:p>
          <w:p w14:paraId="26E39DEF" w14:textId="77777777" w:rsidR="00A36369" w:rsidRDefault="00A36369" w:rsidP="00B511CC">
            <w:pPr>
              <w:spacing w:line="420" w:lineRule="exact"/>
            </w:pPr>
            <w:r w:rsidRPr="00FE1213">
              <w:rPr>
                <w:rFonts w:hint="eastAsia"/>
              </w:rPr>
              <w:t>※</w:t>
            </w:r>
            <w:r w:rsidR="00B511CC" w:rsidRPr="00FE1213">
              <w:rPr>
                <w:rFonts w:hint="eastAsia"/>
              </w:rPr>
              <w:t>片道２㎞以上の場合、</w:t>
            </w:r>
            <w:r w:rsidRPr="00FE1213">
              <w:rPr>
                <w:rFonts w:hint="eastAsia"/>
              </w:rPr>
              <w:t>通勤手当相当分の支給</w:t>
            </w:r>
            <w:r w:rsidR="00B511CC" w:rsidRPr="00FE1213">
              <w:rPr>
                <w:rFonts w:hint="eastAsia"/>
              </w:rPr>
              <w:t>対象。</w:t>
            </w:r>
            <w:r w:rsidR="00994686" w:rsidRPr="00FE1213">
              <w:rPr>
                <w:rFonts w:hint="eastAsia"/>
              </w:rPr>
              <w:t>ただし</w:t>
            </w:r>
            <w:r w:rsidR="00B511CC" w:rsidRPr="00FE1213">
              <w:rPr>
                <w:rFonts w:hint="eastAsia"/>
              </w:rPr>
              <w:t>、上限・要件あり</w:t>
            </w:r>
            <w:r w:rsidRPr="00FE1213">
              <w:rPr>
                <w:rFonts w:hint="eastAsia"/>
              </w:rPr>
              <w:t>。</w:t>
            </w:r>
          </w:p>
        </w:tc>
      </w:tr>
      <w:tr w:rsidR="00A1712F" w14:paraId="0F674FAD" w14:textId="77777777" w:rsidTr="00921578">
        <w:tc>
          <w:tcPr>
            <w:tcW w:w="1696" w:type="dxa"/>
          </w:tcPr>
          <w:p w14:paraId="6AE33B9C" w14:textId="77777777" w:rsidR="00A1712F" w:rsidRDefault="00D00439" w:rsidP="00196D26">
            <w:pPr>
              <w:spacing w:line="420" w:lineRule="exact"/>
            </w:pPr>
            <w:r>
              <w:rPr>
                <w:rFonts w:hint="eastAsia"/>
              </w:rPr>
              <w:t>勤務時間</w:t>
            </w:r>
          </w:p>
        </w:tc>
        <w:tc>
          <w:tcPr>
            <w:tcW w:w="7371" w:type="dxa"/>
          </w:tcPr>
          <w:p w14:paraId="2A72C11D" w14:textId="77777777" w:rsidR="003F0804" w:rsidRPr="007B627F" w:rsidRDefault="00332052" w:rsidP="00C9001A">
            <w:pPr>
              <w:spacing w:line="420" w:lineRule="exact"/>
              <w:rPr>
                <w:color w:val="000000" w:themeColor="text1"/>
              </w:rPr>
            </w:pPr>
            <w:r w:rsidRPr="007B627F">
              <w:rPr>
                <w:rFonts w:hint="eastAsia"/>
                <w:color w:val="000000" w:themeColor="text1"/>
              </w:rPr>
              <w:t>午前８時30分～午後５時</w:t>
            </w:r>
            <w:r w:rsidR="00E11F1F" w:rsidRPr="007B627F">
              <w:rPr>
                <w:rFonts w:hint="eastAsia"/>
                <w:color w:val="000000" w:themeColor="text1"/>
              </w:rPr>
              <w:t>00</w:t>
            </w:r>
            <w:r w:rsidRPr="007B627F">
              <w:rPr>
                <w:rFonts w:hint="eastAsia"/>
                <w:color w:val="000000" w:themeColor="text1"/>
              </w:rPr>
              <w:t>分</w:t>
            </w:r>
            <w:r w:rsidR="00E11F1F" w:rsidRPr="007B627F">
              <w:rPr>
                <w:rFonts w:hint="eastAsia"/>
                <w:color w:val="000000" w:themeColor="text1"/>
              </w:rPr>
              <w:t xml:space="preserve">　（休憩時間：４５</w:t>
            </w:r>
            <w:r w:rsidR="009A2945" w:rsidRPr="007B627F">
              <w:rPr>
                <w:rFonts w:hint="eastAsia"/>
                <w:color w:val="000000" w:themeColor="text1"/>
              </w:rPr>
              <w:t>分）</w:t>
            </w:r>
          </w:p>
        </w:tc>
      </w:tr>
      <w:tr w:rsidR="00A1712F" w14:paraId="52860949" w14:textId="77777777" w:rsidTr="00921578">
        <w:tc>
          <w:tcPr>
            <w:tcW w:w="1696" w:type="dxa"/>
          </w:tcPr>
          <w:p w14:paraId="09686708" w14:textId="77777777" w:rsidR="00A1712F" w:rsidRDefault="00D00439" w:rsidP="00196D26">
            <w:pPr>
              <w:spacing w:line="420" w:lineRule="exact"/>
            </w:pPr>
            <w:r>
              <w:rPr>
                <w:rFonts w:hint="eastAsia"/>
              </w:rPr>
              <w:t>休日</w:t>
            </w:r>
          </w:p>
        </w:tc>
        <w:tc>
          <w:tcPr>
            <w:tcW w:w="7371" w:type="dxa"/>
          </w:tcPr>
          <w:p w14:paraId="054566D1" w14:textId="77777777" w:rsidR="00A1712F" w:rsidRPr="007B627F" w:rsidRDefault="00332052" w:rsidP="009A50FC">
            <w:pPr>
              <w:spacing w:line="420" w:lineRule="exact"/>
              <w:rPr>
                <w:color w:val="000000" w:themeColor="text1"/>
              </w:rPr>
            </w:pPr>
            <w:r w:rsidRPr="007B627F">
              <w:rPr>
                <w:rFonts w:hint="eastAsia"/>
                <w:color w:val="000000" w:themeColor="text1"/>
              </w:rPr>
              <w:t>土曜日、日曜日</w:t>
            </w:r>
            <w:r w:rsidR="009A50FC" w:rsidRPr="007B627F">
              <w:rPr>
                <w:rFonts w:hint="eastAsia"/>
                <w:color w:val="000000" w:themeColor="text1"/>
              </w:rPr>
              <w:t>及び</w:t>
            </w:r>
            <w:r w:rsidRPr="007B627F">
              <w:rPr>
                <w:rFonts w:hint="eastAsia"/>
                <w:color w:val="000000" w:themeColor="text1"/>
              </w:rPr>
              <w:t>月曜日から金曜日のうち所属長が指定する</w:t>
            </w:r>
            <w:r w:rsidR="00C262DE" w:rsidRPr="007B627F">
              <w:rPr>
                <w:rFonts w:hint="eastAsia"/>
                <w:color w:val="000000" w:themeColor="text1"/>
              </w:rPr>
              <w:t>日</w:t>
            </w:r>
            <w:r w:rsidR="009A50FC" w:rsidRPr="007B627F">
              <w:rPr>
                <w:rFonts w:hint="eastAsia"/>
                <w:color w:val="000000" w:themeColor="text1"/>
              </w:rPr>
              <w:t>並びに</w:t>
            </w:r>
            <w:r w:rsidR="00D00439" w:rsidRPr="007B627F">
              <w:rPr>
                <w:rFonts w:hint="eastAsia"/>
                <w:color w:val="000000" w:themeColor="text1"/>
              </w:rPr>
              <w:t>祝日</w:t>
            </w:r>
            <w:r w:rsidR="00C262DE" w:rsidRPr="007B627F">
              <w:rPr>
                <w:rFonts w:hint="eastAsia"/>
                <w:color w:val="000000" w:themeColor="text1"/>
              </w:rPr>
              <w:t>及び</w:t>
            </w:r>
            <w:r w:rsidR="00D00439" w:rsidRPr="007B627F">
              <w:rPr>
                <w:rFonts w:hint="eastAsia"/>
                <w:color w:val="000000" w:themeColor="text1"/>
              </w:rPr>
              <w:t>年末年始</w:t>
            </w:r>
          </w:p>
        </w:tc>
      </w:tr>
      <w:tr w:rsidR="00A1712F" w14:paraId="469AC963" w14:textId="77777777" w:rsidTr="00921578">
        <w:trPr>
          <w:trHeight w:val="259"/>
        </w:trPr>
        <w:tc>
          <w:tcPr>
            <w:tcW w:w="1696" w:type="dxa"/>
          </w:tcPr>
          <w:p w14:paraId="7B1F198C" w14:textId="77777777" w:rsidR="00A1712F" w:rsidRDefault="00D00439" w:rsidP="00196D26">
            <w:pPr>
              <w:spacing w:line="420" w:lineRule="exact"/>
            </w:pPr>
            <w:r>
              <w:rPr>
                <w:rFonts w:hint="eastAsia"/>
              </w:rPr>
              <w:t>休暇</w:t>
            </w:r>
          </w:p>
        </w:tc>
        <w:tc>
          <w:tcPr>
            <w:tcW w:w="7371" w:type="dxa"/>
          </w:tcPr>
          <w:p w14:paraId="7323FC81" w14:textId="77777777" w:rsidR="009A2945" w:rsidRPr="007B627F" w:rsidRDefault="00D00439" w:rsidP="0090529D">
            <w:pPr>
              <w:spacing w:line="420" w:lineRule="exact"/>
              <w:rPr>
                <w:color w:val="000000" w:themeColor="text1"/>
              </w:rPr>
            </w:pPr>
            <w:r w:rsidRPr="007B627F">
              <w:rPr>
                <w:rFonts w:hint="eastAsia"/>
                <w:color w:val="000000" w:themeColor="text1"/>
              </w:rPr>
              <w:t>年次</w:t>
            </w:r>
            <w:r w:rsidR="0084190E" w:rsidRPr="007B627F">
              <w:rPr>
                <w:rFonts w:hint="eastAsia"/>
                <w:color w:val="000000" w:themeColor="text1"/>
              </w:rPr>
              <w:t>有給</w:t>
            </w:r>
            <w:r w:rsidRPr="007B627F">
              <w:rPr>
                <w:rFonts w:hint="eastAsia"/>
                <w:color w:val="000000" w:themeColor="text1"/>
              </w:rPr>
              <w:t>休暇他</w:t>
            </w:r>
          </w:p>
        </w:tc>
      </w:tr>
      <w:tr w:rsidR="00D00439" w14:paraId="601F52BF" w14:textId="77777777" w:rsidTr="00921578">
        <w:trPr>
          <w:trHeight w:val="97"/>
        </w:trPr>
        <w:tc>
          <w:tcPr>
            <w:tcW w:w="1696" w:type="dxa"/>
          </w:tcPr>
          <w:p w14:paraId="3B2CC3CA" w14:textId="77777777" w:rsidR="00D00439" w:rsidRDefault="00D00439" w:rsidP="00196D26">
            <w:pPr>
              <w:spacing w:line="420" w:lineRule="exact"/>
            </w:pPr>
            <w:r>
              <w:rPr>
                <w:rFonts w:hint="eastAsia"/>
              </w:rPr>
              <w:t>服務</w:t>
            </w:r>
          </w:p>
        </w:tc>
        <w:tc>
          <w:tcPr>
            <w:tcW w:w="7371" w:type="dxa"/>
          </w:tcPr>
          <w:p w14:paraId="3F5FFAA5" w14:textId="77777777" w:rsidR="00D00439" w:rsidRDefault="00D00439" w:rsidP="00196D26">
            <w:pPr>
              <w:spacing w:line="420" w:lineRule="exact"/>
            </w:pPr>
            <w:r>
              <w:rPr>
                <w:rFonts w:hint="eastAsia"/>
              </w:rPr>
              <w:t>地方公務員法の服務に関する規定が適用となります。</w:t>
            </w:r>
          </w:p>
        </w:tc>
      </w:tr>
      <w:tr w:rsidR="00A1712F" w14:paraId="3C6EE501" w14:textId="77777777" w:rsidTr="00921578">
        <w:trPr>
          <w:trHeight w:val="259"/>
        </w:trPr>
        <w:tc>
          <w:tcPr>
            <w:tcW w:w="1696" w:type="dxa"/>
          </w:tcPr>
          <w:p w14:paraId="2CB65C2E" w14:textId="77777777" w:rsidR="00A1712F" w:rsidRDefault="00D00439" w:rsidP="00196D26">
            <w:pPr>
              <w:spacing w:line="420" w:lineRule="exact"/>
            </w:pPr>
            <w:r>
              <w:rPr>
                <w:rFonts w:hint="eastAsia"/>
              </w:rPr>
              <w:t>条件付採用</w:t>
            </w:r>
          </w:p>
        </w:tc>
        <w:tc>
          <w:tcPr>
            <w:tcW w:w="7371" w:type="dxa"/>
          </w:tcPr>
          <w:p w14:paraId="6AFB0EAD" w14:textId="77777777" w:rsidR="00A1712F" w:rsidRPr="007B627F" w:rsidRDefault="00D00439" w:rsidP="00B8391E">
            <w:pPr>
              <w:spacing w:line="420" w:lineRule="exact"/>
              <w:rPr>
                <w:color w:val="000000" w:themeColor="text1"/>
              </w:rPr>
            </w:pPr>
            <w:r w:rsidRPr="007B627F">
              <w:rPr>
                <w:rFonts w:hint="eastAsia"/>
                <w:color w:val="000000" w:themeColor="text1"/>
              </w:rPr>
              <w:t>地方公務員法第22条及び第22条の2第7項の規定に基づき、採用は全て条件付のものとし、採用後１か月間を良好な成績で勤務した時に会計年度任用職員として正式採用となります。</w:t>
            </w:r>
          </w:p>
        </w:tc>
      </w:tr>
      <w:tr w:rsidR="00D00439" w14:paraId="1074A554" w14:textId="77777777" w:rsidTr="00921578">
        <w:trPr>
          <w:trHeight w:val="150"/>
        </w:trPr>
        <w:tc>
          <w:tcPr>
            <w:tcW w:w="1696" w:type="dxa"/>
          </w:tcPr>
          <w:p w14:paraId="05542F68" w14:textId="77777777" w:rsidR="00D00439" w:rsidRDefault="00D00439" w:rsidP="00196D26">
            <w:pPr>
              <w:spacing w:line="420" w:lineRule="exact"/>
            </w:pPr>
            <w:r>
              <w:rPr>
                <w:rFonts w:hint="eastAsia"/>
              </w:rPr>
              <w:t>社会保険</w:t>
            </w:r>
          </w:p>
        </w:tc>
        <w:tc>
          <w:tcPr>
            <w:tcW w:w="7371" w:type="dxa"/>
          </w:tcPr>
          <w:p w14:paraId="09AB6CAC" w14:textId="77777777" w:rsidR="003F0804" w:rsidRPr="00513774" w:rsidRDefault="00513774" w:rsidP="00940244">
            <w:pPr>
              <w:spacing w:line="420" w:lineRule="exact"/>
            </w:pPr>
            <w:r w:rsidRPr="00513774">
              <w:rPr>
                <w:rFonts w:hint="eastAsia"/>
              </w:rPr>
              <w:t>奈良県市町村職員共済組合（健康保険）、厚生年金、雇用保険の適用があります。</w:t>
            </w:r>
          </w:p>
        </w:tc>
      </w:tr>
      <w:tr w:rsidR="00D00439" w14:paraId="7C316C63" w14:textId="77777777" w:rsidTr="00921578">
        <w:trPr>
          <w:trHeight w:val="194"/>
        </w:trPr>
        <w:tc>
          <w:tcPr>
            <w:tcW w:w="1696" w:type="dxa"/>
          </w:tcPr>
          <w:p w14:paraId="65F74CBF" w14:textId="77777777" w:rsidR="00D00439" w:rsidRDefault="00D00439" w:rsidP="00196D26">
            <w:pPr>
              <w:spacing w:line="420" w:lineRule="exact"/>
            </w:pPr>
            <w:r>
              <w:rPr>
                <w:rFonts w:hint="eastAsia"/>
              </w:rPr>
              <w:t>災害補償</w:t>
            </w:r>
          </w:p>
        </w:tc>
        <w:tc>
          <w:tcPr>
            <w:tcW w:w="7371" w:type="dxa"/>
          </w:tcPr>
          <w:p w14:paraId="5B48354B" w14:textId="77777777" w:rsidR="00D00439" w:rsidRDefault="00B8391E" w:rsidP="00196D26">
            <w:pPr>
              <w:spacing w:line="420" w:lineRule="exact"/>
            </w:pPr>
            <w:r>
              <w:rPr>
                <w:rFonts w:hint="eastAsia"/>
              </w:rPr>
              <w:t>公務上の災害又は通勤</w:t>
            </w:r>
            <w:r w:rsidR="00D00439">
              <w:rPr>
                <w:rFonts w:hint="eastAsia"/>
              </w:rPr>
              <w:t>による災害についての補償制度があります。</w:t>
            </w:r>
          </w:p>
        </w:tc>
      </w:tr>
      <w:tr w:rsidR="005C3B8A" w14:paraId="6FE2EAD9" w14:textId="77777777" w:rsidTr="00921578">
        <w:trPr>
          <w:trHeight w:val="194"/>
        </w:trPr>
        <w:tc>
          <w:tcPr>
            <w:tcW w:w="1696" w:type="dxa"/>
          </w:tcPr>
          <w:p w14:paraId="0F18129F" w14:textId="77777777" w:rsidR="005C3B8A" w:rsidRDefault="005C3B8A" w:rsidP="00196D26">
            <w:pPr>
              <w:spacing w:line="420" w:lineRule="exact"/>
            </w:pPr>
            <w:r>
              <w:rPr>
                <w:rFonts w:hint="eastAsia"/>
              </w:rPr>
              <w:lastRenderedPageBreak/>
              <w:t>その他</w:t>
            </w:r>
          </w:p>
        </w:tc>
        <w:tc>
          <w:tcPr>
            <w:tcW w:w="7371" w:type="dxa"/>
          </w:tcPr>
          <w:p w14:paraId="298F0C98" w14:textId="77777777" w:rsidR="005C3B8A" w:rsidRDefault="005C3B8A" w:rsidP="00196D26">
            <w:pPr>
              <w:spacing w:line="420" w:lineRule="exact"/>
            </w:pPr>
            <w:r w:rsidRPr="00FE1213">
              <w:rPr>
                <w:rFonts w:hint="eastAsia"/>
              </w:rPr>
              <w:t>受動喫煙防止対策として原則敷地内を禁煙としています。</w:t>
            </w:r>
          </w:p>
        </w:tc>
      </w:tr>
    </w:tbl>
    <w:p w14:paraId="6F58798B" w14:textId="77777777" w:rsidR="00D00439" w:rsidRDefault="00D00439" w:rsidP="00196D26">
      <w:pPr>
        <w:spacing w:before="240"/>
      </w:pPr>
      <w:r>
        <w:rPr>
          <w:rFonts w:hint="eastAsia"/>
        </w:rPr>
        <w:t>３．申込方法等</w:t>
      </w:r>
    </w:p>
    <w:tbl>
      <w:tblPr>
        <w:tblStyle w:val="a3"/>
        <w:tblW w:w="9067" w:type="dxa"/>
        <w:tblLook w:val="04A0" w:firstRow="1" w:lastRow="0" w:firstColumn="1" w:lastColumn="0" w:noHBand="0" w:noVBand="1"/>
      </w:tblPr>
      <w:tblGrid>
        <w:gridCol w:w="1696"/>
        <w:gridCol w:w="7371"/>
      </w:tblGrid>
      <w:tr w:rsidR="00D00439" w14:paraId="0172CC0B" w14:textId="77777777" w:rsidTr="00921578">
        <w:tc>
          <w:tcPr>
            <w:tcW w:w="1696" w:type="dxa"/>
          </w:tcPr>
          <w:p w14:paraId="303BCD4C" w14:textId="77777777" w:rsidR="00D00439" w:rsidRDefault="00D00439" w:rsidP="00196D26">
            <w:pPr>
              <w:spacing w:line="420" w:lineRule="exact"/>
            </w:pPr>
            <w:r>
              <w:rPr>
                <w:rFonts w:hint="eastAsia"/>
              </w:rPr>
              <w:t>申込方法</w:t>
            </w:r>
          </w:p>
        </w:tc>
        <w:tc>
          <w:tcPr>
            <w:tcW w:w="7371" w:type="dxa"/>
          </w:tcPr>
          <w:p w14:paraId="43EFBF2E" w14:textId="77777777" w:rsidR="00867BCE" w:rsidRPr="00AA7FA2" w:rsidRDefault="00867BCE" w:rsidP="00867BCE">
            <w:pPr>
              <w:spacing w:line="420" w:lineRule="exact"/>
              <w:rPr>
                <w:rFonts w:ascii="BIZ UDPゴシック" w:eastAsia="BIZ UDPゴシック" w:hAnsi="BIZ UDPゴシック"/>
              </w:rPr>
            </w:pPr>
            <w:r w:rsidRPr="00AA7FA2">
              <w:rPr>
                <w:rFonts w:ascii="BIZ UDPゴシック" w:eastAsia="BIZ UDPゴシック" w:hAnsi="BIZ UDPゴシック" w:hint="eastAsia"/>
              </w:rPr>
              <w:t>以下のＷｅｂ</w:t>
            </w:r>
            <w:r w:rsidRPr="00AA7FA2">
              <w:rPr>
                <w:rFonts w:ascii="BIZ UDPゴシック" w:eastAsia="BIZ UDPゴシック" w:hAnsi="BIZ UDPゴシック"/>
              </w:rPr>
              <w:t>申込フォーム</w:t>
            </w:r>
            <w:r w:rsidRPr="00AA7FA2">
              <w:rPr>
                <w:rFonts w:ascii="BIZ UDPゴシック" w:eastAsia="BIZ UDPゴシック" w:hAnsi="BIZ UDPゴシック" w:hint="eastAsia"/>
              </w:rPr>
              <w:t>から必要事項を</w:t>
            </w:r>
            <w:r>
              <w:rPr>
                <w:rFonts w:ascii="BIZ UDPゴシック" w:eastAsia="BIZ UDPゴシック" w:hAnsi="BIZ UDPゴシック" w:hint="eastAsia"/>
              </w:rPr>
              <w:t>入力のうえ、お</w:t>
            </w:r>
            <w:r w:rsidRPr="00AA7FA2">
              <w:rPr>
                <w:rFonts w:ascii="BIZ UDPゴシック" w:eastAsia="BIZ UDPゴシック" w:hAnsi="BIZ UDPゴシック" w:hint="eastAsia"/>
              </w:rPr>
              <w:t>申し込みください。</w:t>
            </w:r>
          </w:p>
          <w:p w14:paraId="293AF2DB" w14:textId="7CC1E7AA" w:rsidR="00867BCE" w:rsidRPr="00867BCE" w:rsidRDefault="00867BCE" w:rsidP="00196D26">
            <w:pPr>
              <w:spacing w:line="420" w:lineRule="exact"/>
              <w:rPr>
                <w:rFonts w:ascii="BIZ UDPゴシック" w:eastAsia="BIZ UDPゴシック" w:hAnsi="BIZ UDPゴシック"/>
              </w:rPr>
            </w:pPr>
            <w:r>
              <w:rPr>
                <w:rFonts w:ascii="BIZ UDPゴシック" w:eastAsia="BIZ UDPゴシック" w:hAnsi="BIZ UDPゴシック" w:hint="eastAsia"/>
              </w:rPr>
              <w:t>（Ｗｅｂ申込フォーム）</w:t>
            </w:r>
          </w:p>
          <w:p w14:paraId="561E3254" w14:textId="42968FD4" w:rsidR="00D00439" w:rsidRDefault="00C336AD" w:rsidP="00196D26">
            <w:pPr>
              <w:spacing w:line="420" w:lineRule="exact"/>
              <w:rPr>
                <w:color w:val="000000" w:themeColor="text1"/>
              </w:rPr>
            </w:pPr>
            <w:hyperlink r:id="rId7" w:history="1">
              <w:r w:rsidR="00867BCE" w:rsidRPr="007C7265">
                <w:rPr>
                  <w:rStyle w:val="a8"/>
                </w:rPr>
                <w:t>https://logoform.jp/form/p6et/1446705</w:t>
              </w:r>
            </w:hyperlink>
          </w:p>
          <w:p w14:paraId="2C01242E" w14:textId="0FD184EB" w:rsidR="00867BCE" w:rsidRDefault="00867BCE" w:rsidP="00196D26">
            <w:pPr>
              <w:spacing w:line="420" w:lineRule="exact"/>
              <w:rPr>
                <w:color w:val="000000" w:themeColor="text1"/>
              </w:rPr>
            </w:pPr>
            <w:r>
              <w:rPr>
                <w:rFonts w:hint="eastAsia"/>
                <w:noProof/>
              </w:rPr>
              <w:drawing>
                <wp:anchor distT="0" distB="0" distL="114300" distR="114300" simplePos="0" relativeHeight="251658240" behindDoc="0" locked="0" layoutInCell="1" allowOverlap="1" wp14:anchorId="34FA1D2B" wp14:editId="1BEF2B08">
                  <wp:simplePos x="0" y="0"/>
                  <wp:positionH relativeFrom="column">
                    <wp:posOffset>17780</wp:posOffset>
                  </wp:positionH>
                  <wp:positionV relativeFrom="paragraph">
                    <wp:posOffset>82550</wp:posOffset>
                  </wp:positionV>
                  <wp:extent cx="990600" cy="990600"/>
                  <wp:effectExtent l="0" t="0" r="0" b="0"/>
                  <wp:wrapNone/>
                  <wp:docPr id="2" name="図 2" descr="C:\Users\local_062820\INetCache\Content.MSO\3A5E40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062820\INetCache\Content.MSO\3A5E4003.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90600" cy="990600"/>
                          </a:xfrm>
                          <a:prstGeom prst="rect">
                            <a:avLst/>
                          </a:prstGeom>
                          <a:noFill/>
                          <a:ln>
                            <a:noFill/>
                          </a:ln>
                        </pic:spPr>
                      </pic:pic>
                    </a:graphicData>
                  </a:graphic>
                </wp:anchor>
              </w:drawing>
            </w:r>
          </w:p>
          <w:p w14:paraId="1BB6EE0A" w14:textId="3EDBC2EB" w:rsidR="00867BCE" w:rsidRDefault="00867BCE" w:rsidP="00196D26">
            <w:pPr>
              <w:spacing w:line="420" w:lineRule="exact"/>
              <w:rPr>
                <w:color w:val="000000" w:themeColor="text1"/>
              </w:rPr>
            </w:pPr>
          </w:p>
          <w:p w14:paraId="71C8734D" w14:textId="5F78500C" w:rsidR="00867BCE" w:rsidRDefault="00867BCE" w:rsidP="00196D26">
            <w:pPr>
              <w:spacing w:line="420" w:lineRule="exact"/>
              <w:rPr>
                <w:color w:val="000000" w:themeColor="text1"/>
              </w:rPr>
            </w:pPr>
          </w:p>
          <w:p w14:paraId="40E351B8" w14:textId="4631733E" w:rsidR="00867BCE" w:rsidRDefault="00867BCE" w:rsidP="00196D26">
            <w:pPr>
              <w:spacing w:line="420" w:lineRule="exact"/>
              <w:rPr>
                <w:color w:val="000000" w:themeColor="text1"/>
              </w:rPr>
            </w:pPr>
          </w:p>
          <w:p w14:paraId="013FA392" w14:textId="53D6C821" w:rsidR="00867BCE" w:rsidRPr="00867BCE" w:rsidRDefault="00867BCE" w:rsidP="00196D26">
            <w:pPr>
              <w:spacing w:line="420" w:lineRule="exact"/>
              <w:rPr>
                <w:color w:val="000000" w:themeColor="text1"/>
              </w:rPr>
            </w:pPr>
          </w:p>
        </w:tc>
      </w:tr>
      <w:tr w:rsidR="00D00439" w14:paraId="1305ABBF" w14:textId="77777777" w:rsidTr="00921578">
        <w:tc>
          <w:tcPr>
            <w:tcW w:w="1696" w:type="dxa"/>
          </w:tcPr>
          <w:p w14:paraId="2C0A77B9" w14:textId="77777777" w:rsidR="00D00439" w:rsidRDefault="003F0804" w:rsidP="00196D26">
            <w:pPr>
              <w:spacing w:line="420" w:lineRule="exact"/>
            </w:pPr>
            <w:r>
              <w:rPr>
                <w:rFonts w:hint="eastAsia"/>
              </w:rPr>
              <w:t>選考日時</w:t>
            </w:r>
          </w:p>
        </w:tc>
        <w:tc>
          <w:tcPr>
            <w:tcW w:w="7371" w:type="dxa"/>
          </w:tcPr>
          <w:p w14:paraId="289FBC40" w14:textId="7BF92DB1" w:rsidR="00D00439" w:rsidRPr="007B627F" w:rsidRDefault="00E23543" w:rsidP="009A2945">
            <w:pPr>
              <w:spacing w:line="420" w:lineRule="exact"/>
              <w:rPr>
                <w:color w:val="000000" w:themeColor="text1"/>
              </w:rPr>
            </w:pPr>
            <w:r>
              <w:rPr>
                <w:rFonts w:hint="eastAsia"/>
                <w:color w:val="000000" w:themeColor="text1"/>
              </w:rPr>
              <w:t>書類選考通過者に、</w:t>
            </w:r>
            <w:r w:rsidR="00005311" w:rsidRPr="007B627F">
              <w:rPr>
                <w:rFonts w:hint="eastAsia"/>
                <w:color w:val="000000" w:themeColor="text1"/>
              </w:rPr>
              <w:t>令和</w:t>
            </w:r>
            <w:r w:rsidR="008E7135">
              <w:rPr>
                <w:rFonts w:hint="eastAsia"/>
                <w:color w:val="000000" w:themeColor="text1"/>
              </w:rPr>
              <w:t>8</w:t>
            </w:r>
            <w:r w:rsidR="003F0804" w:rsidRPr="007B627F">
              <w:rPr>
                <w:rFonts w:hint="eastAsia"/>
                <w:color w:val="000000" w:themeColor="text1"/>
              </w:rPr>
              <w:t>年</w:t>
            </w:r>
            <w:r w:rsidR="00C82D2A">
              <w:rPr>
                <w:rFonts w:hint="eastAsia"/>
                <w:color w:val="000000" w:themeColor="text1"/>
              </w:rPr>
              <w:t>２月２</w:t>
            </w:r>
            <w:r w:rsidR="00C336AD">
              <w:rPr>
                <w:rFonts w:hint="eastAsia"/>
                <w:color w:val="000000" w:themeColor="text1"/>
              </w:rPr>
              <w:t>7</w:t>
            </w:r>
            <w:r w:rsidR="00C82D2A">
              <w:rPr>
                <w:rFonts w:hint="eastAsia"/>
                <w:color w:val="000000" w:themeColor="text1"/>
              </w:rPr>
              <w:t>日</w:t>
            </w:r>
            <w:r>
              <w:rPr>
                <w:rFonts w:hint="eastAsia"/>
                <w:color w:val="000000" w:themeColor="text1"/>
              </w:rPr>
              <w:t>までの間で面接試験の日程を</w:t>
            </w:r>
            <w:r w:rsidR="003F0804" w:rsidRPr="007B627F">
              <w:rPr>
                <w:rFonts w:hint="eastAsia"/>
                <w:color w:val="000000" w:themeColor="text1"/>
              </w:rPr>
              <w:t>調整し連絡します。</w:t>
            </w:r>
          </w:p>
        </w:tc>
      </w:tr>
      <w:tr w:rsidR="00D00439" w:rsidRPr="00E23543" w14:paraId="63765E12" w14:textId="77777777" w:rsidTr="00921578">
        <w:tc>
          <w:tcPr>
            <w:tcW w:w="1696" w:type="dxa"/>
          </w:tcPr>
          <w:p w14:paraId="5B9A7AF7" w14:textId="77777777" w:rsidR="00D00439" w:rsidRDefault="00D00439" w:rsidP="00196D26">
            <w:pPr>
              <w:spacing w:line="420" w:lineRule="exact"/>
            </w:pPr>
            <w:r>
              <w:rPr>
                <w:rFonts w:hint="eastAsia"/>
              </w:rPr>
              <w:t>試験の方法</w:t>
            </w:r>
          </w:p>
        </w:tc>
        <w:tc>
          <w:tcPr>
            <w:tcW w:w="7371" w:type="dxa"/>
          </w:tcPr>
          <w:p w14:paraId="506C3D3E" w14:textId="77777777" w:rsidR="00D00439" w:rsidRPr="007B627F" w:rsidRDefault="00E23543" w:rsidP="00196D26">
            <w:pPr>
              <w:spacing w:line="420" w:lineRule="exact"/>
              <w:rPr>
                <w:color w:val="000000" w:themeColor="text1"/>
              </w:rPr>
            </w:pPr>
            <w:r>
              <w:rPr>
                <w:rFonts w:hint="eastAsia"/>
                <w:color w:val="000000" w:themeColor="text1"/>
              </w:rPr>
              <w:t>１次試験：書類選考　２次試験：</w:t>
            </w:r>
            <w:r w:rsidR="00D00439" w:rsidRPr="007B627F">
              <w:rPr>
                <w:rFonts w:hint="eastAsia"/>
                <w:color w:val="000000" w:themeColor="text1"/>
              </w:rPr>
              <w:t>面接試験</w:t>
            </w:r>
            <w:r>
              <w:rPr>
                <w:rFonts w:hint="eastAsia"/>
                <w:color w:val="000000" w:themeColor="text1"/>
              </w:rPr>
              <w:t>（於奈良阪処分地管理事務所）</w:t>
            </w:r>
          </w:p>
        </w:tc>
      </w:tr>
      <w:tr w:rsidR="00D00439" w14:paraId="330E43A2" w14:textId="77777777" w:rsidTr="00B71704">
        <w:trPr>
          <w:trHeight w:val="404"/>
        </w:trPr>
        <w:tc>
          <w:tcPr>
            <w:tcW w:w="1696" w:type="dxa"/>
          </w:tcPr>
          <w:p w14:paraId="4F03BD9E" w14:textId="77777777" w:rsidR="00D00439" w:rsidRDefault="00D27ABE" w:rsidP="00196D26">
            <w:pPr>
              <w:spacing w:line="420" w:lineRule="exact"/>
            </w:pPr>
            <w:r>
              <w:rPr>
                <w:rFonts w:hint="eastAsia"/>
              </w:rPr>
              <w:t>採用</w:t>
            </w:r>
            <w:r w:rsidR="00D00439">
              <w:rPr>
                <w:rFonts w:hint="eastAsia"/>
              </w:rPr>
              <w:t>予定日</w:t>
            </w:r>
          </w:p>
        </w:tc>
        <w:tc>
          <w:tcPr>
            <w:tcW w:w="7371" w:type="dxa"/>
          </w:tcPr>
          <w:p w14:paraId="5D8E3182" w14:textId="10A67329" w:rsidR="00D00439" w:rsidRPr="007B627F" w:rsidRDefault="00080FA9" w:rsidP="00196D26">
            <w:pPr>
              <w:spacing w:line="420" w:lineRule="exact"/>
              <w:rPr>
                <w:color w:val="000000" w:themeColor="text1"/>
              </w:rPr>
            </w:pPr>
            <w:r w:rsidRPr="007B627F">
              <w:rPr>
                <w:rFonts w:hint="eastAsia"/>
                <w:color w:val="000000" w:themeColor="text1"/>
              </w:rPr>
              <w:t>令和</w:t>
            </w:r>
            <w:r w:rsidR="00867BCE">
              <w:rPr>
                <w:rFonts w:hint="eastAsia"/>
                <w:color w:val="000000" w:themeColor="text1"/>
              </w:rPr>
              <w:t>8</w:t>
            </w:r>
            <w:r w:rsidR="009A2945" w:rsidRPr="007B627F">
              <w:rPr>
                <w:rFonts w:hint="eastAsia"/>
                <w:color w:val="000000" w:themeColor="text1"/>
              </w:rPr>
              <w:t>年</w:t>
            </w:r>
            <w:r w:rsidR="00005311" w:rsidRPr="007B627F">
              <w:rPr>
                <w:rFonts w:hint="eastAsia"/>
                <w:color w:val="000000" w:themeColor="text1"/>
              </w:rPr>
              <w:t>４</w:t>
            </w:r>
            <w:r w:rsidR="009A2945" w:rsidRPr="007B627F">
              <w:rPr>
                <w:rFonts w:hint="eastAsia"/>
                <w:color w:val="000000" w:themeColor="text1"/>
              </w:rPr>
              <w:t>月</w:t>
            </w:r>
            <w:r w:rsidR="00005311" w:rsidRPr="007B627F">
              <w:rPr>
                <w:rFonts w:hint="eastAsia"/>
                <w:color w:val="000000" w:themeColor="text1"/>
              </w:rPr>
              <w:t>１</w:t>
            </w:r>
            <w:r w:rsidR="00D00439" w:rsidRPr="007B627F">
              <w:rPr>
                <w:rFonts w:hint="eastAsia"/>
                <w:color w:val="000000" w:themeColor="text1"/>
              </w:rPr>
              <w:t>日</w:t>
            </w:r>
          </w:p>
        </w:tc>
      </w:tr>
    </w:tbl>
    <w:p w14:paraId="45457DE9" w14:textId="77777777" w:rsidR="00D00439" w:rsidRDefault="00D00439"/>
    <w:tbl>
      <w:tblPr>
        <w:tblStyle w:val="a3"/>
        <w:tblW w:w="9067" w:type="dxa"/>
        <w:tblLook w:val="04A0" w:firstRow="1" w:lastRow="0" w:firstColumn="1" w:lastColumn="0" w:noHBand="0" w:noVBand="1"/>
      </w:tblPr>
      <w:tblGrid>
        <w:gridCol w:w="9067"/>
      </w:tblGrid>
      <w:tr w:rsidR="00D27ABE" w:rsidRPr="003F0804" w14:paraId="03909519" w14:textId="77777777" w:rsidTr="00C20B9C">
        <w:tc>
          <w:tcPr>
            <w:tcW w:w="9067" w:type="dxa"/>
          </w:tcPr>
          <w:p w14:paraId="15FC283E" w14:textId="77777777" w:rsidR="00D27ABE" w:rsidRPr="003F0804" w:rsidRDefault="00D27ABE" w:rsidP="00196D26">
            <w:pPr>
              <w:spacing w:line="480" w:lineRule="exact"/>
            </w:pPr>
            <w:r w:rsidRPr="003F0804">
              <w:rPr>
                <w:rFonts w:hint="eastAsia"/>
              </w:rPr>
              <w:t>問合・申込先</w:t>
            </w:r>
          </w:p>
          <w:p w14:paraId="05A088C7" w14:textId="77777777" w:rsidR="00005311" w:rsidRPr="007B627F" w:rsidRDefault="003F0804" w:rsidP="00005311">
            <w:pPr>
              <w:spacing w:line="480" w:lineRule="exact"/>
              <w:ind w:firstLineChars="100" w:firstLine="202"/>
              <w:rPr>
                <w:noProof/>
                <w:color w:val="000000" w:themeColor="text1"/>
              </w:rPr>
            </w:pPr>
            <w:r w:rsidRPr="007B627F">
              <w:rPr>
                <w:rFonts w:hint="eastAsia"/>
                <w:color w:val="000000" w:themeColor="text1"/>
              </w:rPr>
              <w:t>&lt;住所&gt;</w:t>
            </w:r>
            <w:r w:rsidR="00005311" w:rsidRPr="007B627F">
              <w:rPr>
                <w:rFonts w:hint="eastAsia"/>
                <w:color w:val="000000" w:themeColor="text1"/>
              </w:rPr>
              <w:t>〒630-8402奈良市米谷町８６３</w:t>
            </w:r>
          </w:p>
          <w:p w14:paraId="7AABDAE2" w14:textId="77777777" w:rsidR="003F0804" w:rsidRPr="007B627F" w:rsidRDefault="003F0804" w:rsidP="00196D26">
            <w:pPr>
              <w:spacing w:line="480" w:lineRule="exact"/>
              <w:ind w:firstLineChars="100" w:firstLine="202"/>
              <w:rPr>
                <w:color w:val="000000" w:themeColor="text1"/>
              </w:rPr>
            </w:pPr>
            <w:r w:rsidRPr="007B627F">
              <w:rPr>
                <w:rFonts w:hint="eastAsia"/>
                <w:noProof/>
                <w:color w:val="000000" w:themeColor="text1"/>
              </w:rPr>
              <w:t>&lt;担当課&gt;</w:t>
            </w:r>
            <w:r w:rsidR="00005311" w:rsidRPr="007B627F">
              <w:rPr>
                <w:rFonts w:hint="eastAsia"/>
                <w:noProof/>
                <w:color w:val="000000" w:themeColor="text1"/>
              </w:rPr>
              <w:t>奈良市土地改良清美事務所</w:t>
            </w:r>
          </w:p>
          <w:p w14:paraId="2DF910D4" w14:textId="77777777" w:rsidR="00D27ABE" w:rsidRPr="007B627F" w:rsidRDefault="00C336AD" w:rsidP="00196D26">
            <w:pPr>
              <w:spacing w:line="480" w:lineRule="exact"/>
              <w:ind w:firstLineChars="100" w:firstLine="202"/>
              <w:rPr>
                <w:color w:val="000000" w:themeColor="text1"/>
              </w:rPr>
            </w:pPr>
            <w:hyperlink r:id="rId9" w:history="1">
              <w:r w:rsidR="003F0804" w:rsidRPr="007B627F">
                <w:rPr>
                  <w:rStyle w:val="a8"/>
                  <w:rFonts w:hint="eastAsia"/>
                  <w:color w:val="000000" w:themeColor="text1"/>
                  <w:u w:val="none"/>
                </w:rPr>
                <w:t>&lt;電話番号&gt;</w:t>
              </w:r>
              <w:r w:rsidR="00005311" w:rsidRPr="007B627F">
                <w:rPr>
                  <w:rFonts w:hint="eastAsia"/>
                  <w:color w:val="000000" w:themeColor="text1"/>
                </w:rPr>
                <w:t>０７４２</w:t>
              </w:r>
              <w:r w:rsidR="003F0804" w:rsidRPr="007B627F">
                <w:rPr>
                  <w:rStyle w:val="a8"/>
                  <w:color w:val="000000" w:themeColor="text1"/>
                  <w:u w:val="none"/>
                </w:rPr>
                <w:t>-</w:t>
              </w:r>
            </w:hyperlink>
            <w:r w:rsidR="00005311" w:rsidRPr="007B627F">
              <w:rPr>
                <w:rFonts w:hint="eastAsia"/>
                <w:color w:val="000000" w:themeColor="text1"/>
              </w:rPr>
              <w:t>６２</w:t>
            </w:r>
            <w:r w:rsidR="007B627F" w:rsidRPr="007B627F">
              <w:rPr>
                <w:rFonts w:hint="eastAsia"/>
                <w:color w:val="000000" w:themeColor="text1"/>
              </w:rPr>
              <w:t>-</w:t>
            </w:r>
            <w:r w:rsidR="00005311" w:rsidRPr="007B627F">
              <w:rPr>
                <w:rFonts w:hint="eastAsia"/>
                <w:color w:val="000000" w:themeColor="text1"/>
              </w:rPr>
              <w:t>２９７６</w:t>
            </w:r>
            <w:r w:rsidR="003F0804" w:rsidRPr="007B627F">
              <w:rPr>
                <w:color w:val="000000" w:themeColor="text1"/>
              </w:rPr>
              <w:t xml:space="preserve"> </w:t>
            </w:r>
          </w:p>
          <w:p w14:paraId="47077141" w14:textId="77777777" w:rsidR="00196D26" w:rsidRPr="003F0804" w:rsidRDefault="00196D26" w:rsidP="00196D26">
            <w:pPr>
              <w:spacing w:line="480" w:lineRule="exact"/>
              <w:ind w:firstLineChars="100" w:firstLine="202"/>
            </w:pPr>
            <w:r>
              <w:rPr>
                <w:rFonts w:hint="eastAsia"/>
              </w:rPr>
              <w:t>&lt;受付時間&gt;土日及び祝日を除く　午前９時～午後５時</w:t>
            </w:r>
          </w:p>
        </w:tc>
      </w:tr>
    </w:tbl>
    <w:p w14:paraId="5CB48253" w14:textId="77777777" w:rsidR="0090529D" w:rsidRPr="00364B68" w:rsidRDefault="0090529D" w:rsidP="00BE200B">
      <w:r w:rsidRPr="00364B68">
        <w:rPr>
          <w:rFonts w:hint="eastAsia"/>
        </w:rPr>
        <w:t>※ 申込書類は受付後返却しません。</w:t>
      </w:r>
    </w:p>
    <w:p w14:paraId="13F8845E" w14:textId="77777777" w:rsidR="00D27ABE" w:rsidRDefault="0090529D" w:rsidP="008A3EA4">
      <w:pPr>
        <w:spacing w:line="280" w:lineRule="exact"/>
      </w:pPr>
      <w:r w:rsidRPr="00364B68">
        <w:rPr>
          <w:rFonts w:hint="eastAsia"/>
        </w:rPr>
        <w:t xml:space="preserve">※ </w:t>
      </w:r>
      <w:r w:rsidR="00364B68" w:rsidRPr="00364B68">
        <w:rPr>
          <w:rFonts w:hint="eastAsia"/>
        </w:rPr>
        <w:t>申込書に記載された個人情報は、登録</w:t>
      </w:r>
      <w:r w:rsidRPr="00364B68">
        <w:rPr>
          <w:rFonts w:hint="eastAsia"/>
        </w:rPr>
        <w:t>、任用に関する事務及び任用後の人事管理に関する事務以外の目的には使用しません。</w:t>
      </w:r>
    </w:p>
    <w:p w14:paraId="3FFAD84D" w14:textId="77777777" w:rsidR="008A3EA4" w:rsidRDefault="008A3EA4" w:rsidP="008A3EA4">
      <w:pPr>
        <w:spacing w:line="240" w:lineRule="exact"/>
      </w:pPr>
    </w:p>
    <w:p w14:paraId="1548C6C2" w14:textId="77777777" w:rsidR="008A3EA4" w:rsidRPr="00364B68" w:rsidRDefault="008A3EA4" w:rsidP="008A3EA4">
      <w:pPr>
        <w:spacing w:line="280" w:lineRule="exact"/>
      </w:pPr>
      <w:r>
        <w:rPr>
          <w:rFonts w:hint="eastAsia"/>
        </w:rPr>
        <w:t>※給与については、奈良市会計年度任用職員の給与及び費用弁償に関する条例等の改正により、改定する可能性があります。</w:t>
      </w:r>
    </w:p>
    <w:sectPr w:rsidR="008A3EA4" w:rsidRPr="00364B68" w:rsidSect="0023288E">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C402" w14:textId="77777777" w:rsidR="00C20B9C" w:rsidRDefault="00C20B9C" w:rsidP="00C20B9C">
      <w:r>
        <w:separator/>
      </w:r>
    </w:p>
  </w:endnote>
  <w:endnote w:type="continuationSeparator" w:id="0">
    <w:p w14:paraId="451A49BA" w14:textId="77777777" w:rsidR="00C20B9C" w:rsidRDefault="00C20B9C"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D094" w14:textId="77777777" w:rsidR="00C20B9C" w:rsidRDefault="00C20B9C" w:rsidP="00C20B9C">
      <w:r>
        <w:separator/>
      </w:r>
    </w:p>
  </w:footnote>
  <w:footnote w:type="continuationSeparator" w:id="0">
    <w:p w14:paraId="79FFFDAF" w14:textId="77777777" w:rsidR="00C20B9C" w:rsidRDefault="00C20B9C" w:rsidP="00C20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05311"/>
    <w:rsid w:val="000546D2"/>
    <w:rsid w:val="00056392"/>
    <w:rsid w:val="00080FA9"/>
    <w:rsid w:val="000B203A"/>
    <w:rsid w:val="001209DF"/>
    <w:rsid w:val="001533EC"/>
    <w:rsid w:val="00195AB9"/>
    <w:rsid w:val="00196D26"/>
    <w:rsid w:val="001C1BEB"/>
    <w:rsid w:val="0023288E"/>
    <w:rsid w:val="002E6846"/>
    <w:rsid w:val="00332052"/>
    <w:rsid w:val="00333D3F"/>
    <w:rsid w:val="00346EA2"/>
    <w:rsid w:val="00364B68"/>
    <w:rsid w:val="00386471"/>
    <w:rsid w:val="003D1936"/>
    <w:rsid w:val="003F0804"/>
    <w:rsid w:val="004377E1"/>
    <w:rsid w:val="00510E94"/>
    <w:rsid w:val="00513774"/>
    <w:rsid w:val="00533733"/>
    <w:rsid w:val="00547206"/>
    <w:rsid w:val="00550FDC"/>
    <w:rsid w:val="005B4049"/>
    <w:rsid w:val="005C3B8A"/>
    <w:rsid w:val="005C4F8F"/>
    <w:rsid w:val="005E5C5B"/>
    <w:rsid w:val="00616264"/>
    <w:rsid w:val="0063053D"/>
    <w:rsid w:val="006315AD"/>
    <w:rsid w:val="00657298"/>
    <w:rsid w:val="006C015E"/>
    <w:rsid w:val="006F3CE4"/>
    <w:rsid w:val="007B627F"/>
    <w:rsid w:val="007C256C"/>
    <w:rsid w:val="007D0C8F"/>
    <w:rsid w:val="007E6F8E"/>
    <w:rsid w:val="0084190E"/>
    <w:rsid w:val="00867BCE"/>
    <w:rsid w:val="00875340"/>
    <w:rsid w:val="008A3EA4"/>
    <w:rsid w:val="008E7135"/>
    <w:rsid w:val="0090529D"/>
    <w:rsid w:val="00910B41"/>
    <w:rsid w:val="00921578"/>
    <w:rsid w:val="00940244"/>
    <w:rsid w:val="00994686"/>
    <w:rsid w:val="009A2945"/>
    <w:rsid w:val="009A50FC"/>
    <w:rsid w:val="009A7A30"/>
    <w:rsid w:val="009D1A92"/>
    <w:rsid w:val="00A1712F"/>
    <w:rsid w:val="00A36369"/>
    <w:rsid w:val="00A65616"/>
    <w:rsid w:val="00AC559D"/>
    <w:rsid w:val="00B301DC"/>
    <w:rsid w:val="00B511CC"/>
    <w:rsid w:val="00B71704"/>
    <w:rsid w:val="00B8391E"/>
    <w:rsid w:val="00BA2F5E"/>
    <w:rsid w:val="00BB72BD"/>
    <w:rsid w:val="00BE200B"/>
    <w:rsid w:val="00C20B9C"/>
    <w:rsid w:val="00C262DE"/>
    <w:rsid w:val="00C336AD"/>
    <w:rsid w:val="00C82D2A"/>
    <w:rsid w:val="00C9001A"/>
    <w:rsid w:val="00CF3D92"/>
    <w:rsid w:val="00CF7D18"/>
    <w:rsid w:val="00D00439"/>
    <w:rsid w:val="00D27ABE"/>
    <w:rsid w:val="00D44AB3"/>
    <w:rsid w:val="00E11F1F"/>
    <w:rsid w:val="00E23543"/>
    <w:rsid w:val="00ED1B8E"/>
    <w:rsid w:val="00F20B02"/>
    <w:rsid w:val="00F55026"/>
    <w:rsid w:val="00F95B1B"/>
    <w:rsid w:val="00FE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3914979"/>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0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No Spacing"/>
    <w:uiPriority w:val="1"/>
    <w:qFormat/>
    <w:rsid w:val="00BE200B"/>
    <w:pPr>
      <w:widowControl w:val="0"/>
      <w:jc w:val="both"/>
    </w:pPr>
  </w:style>
  <w:style w:type="character" w:customStyle="1" w:styleId="10">
    <w:name w:val="見出し 1 (文字)"/>
    <w:basedOn w:val="a0"/>
    <w:link w:val="1"/>
    <w:uiPriority w:val="9"/>
    <w:rsid w:val="00BE200B"/>
    <w:rPr>
      <w:rFonts w:asciiTheme="majorHAnsi" w:eastAsiaTheme="majorEastAsia" w:hAnsiTheme="majorHAnsi" w:cstheme="majorBidi"/>
      <w:sz w:val="24"/>
      <w:szCs w:val="24"/>
    </w:rPr>
  </w:style>
  <w:style w:type="character" w:styleId="ac">
    <w:name w:val="Unresolved Mention"/>
    <w:basedOn w:val="a0"/>
    <w:uiPriority w:val="99"/>
    <w:semiHidden/>
    <w:unhideWhenUsed/>
    <w:rsid w:val="0086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goform.jp/form/p6et/14467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74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9FD53-596A-4C44-BD9C-C0847DD52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小澤　一彰</cp:lastModifiedBy>
  <cp:revision>15</cp:revision>
  <cp:lastPrinted>2023-02-09T00:02:00Z</cp:lastPrinted>
  <dcterms:created xsi:type="dcterms:W3CDTF">2023-01-20T04:22:00Z</dcterms:created>
  <dcterms:modified xsi:type="dcterms:W3CDTF">2026-02-13T05:15:00Z</dcterms:modified>
</cp:coreProperties>
</file>